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62F1" w:rsidR="00A362F1" w:rsidP="7AF7B95B" w:rsidRDefault="20ED8597" w14:paraId="0C216016" w14:textId="1749036B">
      <w:pPr>
        <w:pStyle w:val="Heading1"/>
        <w:jc w:val="center"/>
        <w:rPr>
          <w:rFonts w:ascii="Calibri" w:hAnsi="Calibri" w:eastAsia="Calibri" w:cs="Calibri"/>
          <w:b w:val="1"/>
          <w:bCs w:val="1"/>
          <w:i w:val="0"/>
          <w:iCs w:val="0"/>
          <w:color w:val="445369" w:themeColor="text2" w:themeTint="FF" w:themeShade="FF"/>
          <w:sz w:val="40"/>
          <w:szCs w:val="40"/>
        </w:rPr>
      </w:pPr>
      <w:r w:rsidRPr="7AF7B95B" w:rsidR="7AF7B95B">
        <w:rPr>
          <w:rFonts w:ascii="Calibri" w:hAnsi="Calibri" w:eastAsia="Calibri" w:cs="Calibri"/>
          <w:b w:val="1"/>
          <w:bCs w:val="1"/>
          <w:i w:val="0"/>
          <w:iCs w:val="0"/>
          <w:color w:val="445369"/>
          <w:sz w:val="40"/>
          <w:szCs w:val="40"/>
        </w:rPr>
        <w:t>OER for Social Justice</w:t>
      </w:r>
    </w:p>
    <w:p w:rsidRPr="00A362F1" w:rsidR="00A362F1" w:rsidP="7AF7B95B" w:rsidRDefault="20ED8597" w14:paraId="03A4DBC2" w14:textId="7C65382B">
      <w:pPr>
        <w:pStyle w:val="Heading1"/>
        <w:jc w:val="center"/>
        <w:rPr>
          <w:rFonts w:ascii="Calibri" w:hAnsi="Calibri" w:eastAsia="Calibri" w:cs="Calibri"/>
          <w:b w:val="1"/>
          <w:bCs w:val="1"/>
          <w:i w:val="0"/>
          <w:iCs w:val="0"/>
          <w:color w:val="445369" w:themeColor="text2" w:themeTint="FF" w:themeShade="FF"/>
          <w:sz w:val="44"/>
          <w:szCs w:val="44"/>
        </w:rPr>
      </w:pPr>
      <w:r w:rsidRPr="7AF7B95B" w:rsidR="7AF7B95B">
        <w:rPr>
          <w:rFonts w:ascii="Calibri" w:hAnsi="Calibri" w:eastAsia="Calibri" w:cs="Calibri"/>
          <w:b w:val="1"/>
          <w:bCs w:val="1"/>
          <w:i w:val="0"/>
          <w:iCs w:val="0"/>
          <w:color w:val="445369"/>
          <w:sz w:val="48"/>
          <w:szCs w:val="48"/>
        </w:rPr>
        <w:t>OER Evaluation and Gap Analysis Worksheet</w:t>
      </w:r>
    </w:p>
    <w:p w:rsidR="73E0D508" w:rsidP="73E0D508" w:rsidRDefault="73E0D508" w14:paraId="3B34AA06" w14:textId="2BBDAB30"/>
    <w:p w:rsidR="44D2561F" w:rsidP="22456E6F" w:rsidRDefault="12A6C90A" w14:paraId="16FA30EF" w14:textId="59051625">
      <w:pPr>
        <w:rPr>
          <w:sz w:val="24"/>
          <w:szCs w:val="24"/>
        </w:rPr>
      </w:pPr>
      <w:r w:rsidRPr="3481CFAA" w:rsidR="3481CFAA">
        <w:rPr>
          <w:sz w:val="24"/>
          <w:szCs w:val="24"/>
        </w:rPr>
        <w:t xml:space="preserve">During Year 1, your team will find, evaluate, and curate OER relevant to your course(s) and/or discipline. As a part of the OER evaluation process, your team will identify gaps in the open textbook marketplace for your specific course(s). The gap analysis will help you determine how your newly created OER can seek to address such gaps, particularly in areas of diversity, equity, inclusion, and anti-racism.  </w:t>
      </w:r>
    </w:p>
    <w:p w:rsidR="26878D4A" w:rsidP="22456E6F" w:rsidRDefault="22456E6F" w14:paraId="47EF0A14" w14:textId="44B0FCF8">
      <w:pPr>
        <w:pStyle w:val="NoSpacing"/>
        <w:rPr>
          <w:sz w:val="24"/>
          <w:szCs w:val="24"/>
          <w:u w:val="single"/>
        </w:rPr>
      </w:pPr>
      <w:r w:rsidRPr="22456E6F">
        <w:rPr>
          <w:sz w:val="24"/>
          <w:szCs w:val="24"/>
          <w:u w:val="single"/>
        </w:rPr>
        <w:t>The 4 Steps to Complete the OER Evaluation and Gap Analysis Worksheet:</w:t>
      </w:r>
    </w:p>
    <w:p w:rsidR="26878D4A" w:rsidP="13F1E213" w:rsidRDefault="22456E6F" w14:paraId="56B20ADD" w14:textId="038C6A2D">
      <w:pPr>
        <w:pStyle w:val="NoSpacing"/>
        <w:numPr>
          <w:ilvl w:val="0"/>
          <w:numId w:val="3"/>
        </w:numPr>
        <w:rPr>
          <w:sz w:val="24"/>
          <w:szCs w:val="24"/>
        </w:rPr>
      </w:pPr>
      <w:r w:rsidRPr="22456E6F">
        <w:rPr>
          <w:sz w:val="24"/>
          <w:szCs w:val="24"/>
        </w:rPr>
        <w:t>Gather your course information</w:t>
      </w:r>
      <w:r w:rsidR="00FB5C73">
        <w:rPr>
          <w:sz w:val="24"/>
          <w:szCs w:val="24"/>
        </w:rPr>
        <w:t>.</w:t>
      </w:r>
    </w:p>
    <w:p w:rsidR="26878D4A" w:rsidP="13F1E213" w:rsidRDefault="22456E6F" w14:paraId="4A79D6A3" w14:textId="3CD1E85D">
      <w:pPr>
        <w:pStyle w:val="NoSpacing"/>
        <w:numPr>
          <w:ilvl w:val="0"/>
          <w:numId w:val="3"/>
        </w:numPr>
        <w:rPr>
          <w:sz w:val="24"/>
          <w:szCs w:val="24"/>
        </w:rPr>
      </w:pPr>
      <w:r w:rsidRPr="22456E6F">
        <w:rPr>
          <w:sz w:val="24"/>
          <w:szCs w:val="24"/>
        </w:rPr>
        <w:t>Locate OER in your discipline</w:t>
      </w:r>
      <w:r w:rsidR="00FB5C73">
        <w:rPr>
          <w:sz w:val="24"/>
          <w:szCs w:val="24"/>
        </w:rPr>
        <w:t>.</w:t>
      </w:r>
      <w:r w:rsidRPr="22456E6F">
        <w:rPr>
          <w:sz w:val="24"/>
          <w:szCs w:val="24"/>
        </w:rPr>
        <w:t xml:space="preserve"> </w:t>
      </w:r>
    </w:p>
    <w:p w:rsidR="26878D4A" w:rsidP="13F1E213" w:rsidRDefault="22456E6F" w14:paraId="7F65C0D9" w14:textId="5BCBF97B">
      <w:pPr>
        <w:pStyle w:val="NoSpacing"/>
        <w:numPr>
          <w:ilvl w:val="0"/>
          <w:numId w:val="3"/>
        </w:numPr>
        <w:rPr>
          <w:sz w:val="24"/>
          <w:szCs w:val="24"/>
        </w:rPr>
      </w:pPr>
      <w:r w:rsidRPr="22456E6F">
        <w:rPr>
          <w:sz w:val="24"/>
          <w:szCs w:val="24"/>
        </w:rPr>
        <w:t>Evaluate relevant OER</w:t>
      </w:r>
      <w:r w:rsidR="00FB5C73">
        <w:rPr>
          <w:sz w:val="24"/>
          <w:szCs w:val="24"/>
        </w:rPr>
        <w:t xml:space="preserve"> and existing course material.</w:t>
      </w:r>
    </w:p>
    <w:p w:rsidR="3725B893" w:rsidP="3725B893" w:rsidRDefault="22456E6F" w14:paraId="373DCE09" w14:textId="3B2ED87F">
      <w:pPr>
        <w:pStyle w:val="NoSpacing"/>
        <w:numPr>
          <w:ilvl w:val="0"/>
          <w:numId w:val="3"/>
        </w:numPr>
        <w:rPr>
          <w:sz w:val="24"/>
          <w:szCs w:val="24"/>
        </w:rPr>
      </w:pPr>
      <w:r w:rsidRPr="22456E6F">
        <w:rPr>
          <w:sz w:val="24"/>
          <w:szCs w:val="24"/>
        </w:rPr>
        <w:t>Conduct gap analysis</w:t>
      </w:r>
      <w:r w:rsidR="00FB5C73">
        <w:rPr>
          <w:sz w:val="24"/>
          <w:szCs w:val="24"/>
        </w:rPr>
        <w:t xml:space="preserve"> and reflection.</w:t>
      </w:r>
    </w:p>
    <w:p w:rsidR="3725B893" w:rsidP="3725B893" w:rsidRDefault="3725B893" w14:paraId="590F62F2" w14:textId="19585BBA">
      <w:pPr>
        <w:pStyle w:val="NoSpacing"/>
        <w:rPr>
          <w:sz w:val="24"/>
          <w:szCs w:val="24"/>
        </w:rPr>
      </w:pPr>
    </w:p>
    <w:p w:rsidR="4A0340F8" w:rsidP="4A0340F8" w:rsidRDefault="4A0340F8" w14:paraId="244B2088" w14:textId="39EF0B2A">
      <w:pPr>
        <w:pStyle w:val="NoSpacing"/>
        <w:rPr>
          <w:sz w:val="24"/>
          <w:szCs w:val="24"/>
        </w:rPr>
      </w:pPr>
      <w:r w:rsidRPr="4A0340F8">
        <w:rPr>
          <w:sz w:val="24"/>
          <w:szCs w:val="24"/>
        </w:rPr>
        <w:t xml:space="preserve">Use the expandable space below to work through the steps of the </w:t>
      </w:r>
      <w:r w:rsidR="003A6116">
        <w:rPr>
          <w:sz w:val="24"/>
          <w:szCs w:val="24"/>
        </w:rPr>
        <w:t xml:space="preserve">OER Evaluation and </w:t>
      </w:r>
      <w:r w:rsidRPr="4A0340F8">
        <w:rPr>
          <w:sz w:val="24"/>
          <w:szCs w:val="24"/>
        </w:rPr>
        <w:t>Gap Analysis.</w:t>
      </w:r>
    </w:p>
    <w:p w:rsidR="4A0340F8" w:rsidP="4A0340F8" w:rsidRDefault="4A0340F8" w14:paraId="0F73AB50" w14:textId="51C984AE">
      <w:pPr>
        <w:pStyle w:val="NoSpacing"/>
        <w:rPr>
          <w:sz w:val="24"/>
          <w:szCs w:val="24"/>
        </w:rPr>
      </w:pPr>
    </w:p>
    <w:p w:rsidR="22456E6F" w:rsidP="22456E6F" w:rsidRDefault="139B7FDD" w14:paraId="7394A77B" w14:textId="74CEE25D">
      <w:pPr>
        <w:pStyle w:val="NoSpacing"/>
        <w:rPr>
          <w:sz w:val="24"/>
          <w:szCs w:val="24"/>
        </w:rPr>
      </w:pPr>
      <w:r w:rsidRPr="139B7FDD">
        <w:rPr>
          <w:sz w:val="24"/>
          <w:szCs w:val="24"/>
        </w:rPr>
        <w:t>The team lead will email th</w:t>
      </w:r>
      <w:r w:rsidR="003A6116">
        <w:rPr>
          <w:sz w:val="24"/>
          <w:szCs w:val="24"/>
        </w:rPr>
        <w:t xml:space="preserve">is </w:t>
      </w:r>
      <w:r w:rsidRPr="139B7FDD">
        <w:rPr>
          <w:sz w:val="24"/>
          <w:szCs w:val="24"/>
        </w:rPr>
        <w:t xml:space="preserve">worksheet, along with other Year 1 deliverables, on or before </w:t>
      </w:r>
      <w:r w:rsidRPr="139B7FDD">
        <w:rPr>
          <w:b/>
          <w:bCs/>
          <w:sz w:val="24"/>
          <w:szCs w:val="24"/>
        </w:rPr>
        <w:t xml:space="preserve">December 18, </w:t>
      </w:r>
      <w:r w:rsidRPr="139B7FDD" w:rsidR="00052DE9">
        <w:rPr>
          <w:b/>
          <w:bCs/>
          <w:sz w:val="24"/>
          <w:szCs w:val="24"/>
        </w:rPr>
        <w:t>2023,</w:t>
      </w:r>
      <w:r w:rsidRPr="139B7FDD">
        <w:rPr>
          <w:b/>
          <w:bCs/>
          <w:sz w:val="24"/>
          <w:szCs w:val="24"/>
        </w:rPr>
        <w:t xml:space="preserve"> </w:t>
      </w:r>
      <w:r w:rsidRPr="00834D42">
        <w:rPr>
          <w:sz w:val="24"/>
          <w:szCs w:val="24"/>
        </w:rPr>
        <w:t>to</w:t>
      </w:r>
      <w:r w:rsidRPr="139B7FDD">
        <w:rPr>
          <w:b/>
          <w:bCs/>
          <w:sz w:val="24"/>
          <w:szCs w:val="24"/>
        </w:rPr>
        <w:t xml:space="preserve"> </w:t>
      </w:r>
      <w:r w:rsidRPr="139B7FDD">
        <w:rPr>
          <w:sz w:val="24"/>
          <w:szCs w:val="24"/>
        </w:rPr>
        <w:t>your institutional liaison and the OER librarian.</w:t>
      </w:r>
    </w:p>
    <w:p w:rsidR="3A364202" w:rsidP="3A364202" w:rsidRDefault="3A364202" w14:paraId="0DB97B19" w14:textId="3E26FF66">
      <w:pPr>
        <w:pStyle w:val="NoSpacing"/>
        <w:rPr>
          <w:b/>
          <w:bCs/>
          <w:sz w:val="24"/>
          <w:szCs w:val="24"/>
        </w:rPr>
      </w:pPr>
    </w:p>
    <w:p w:rsidR="3725B893" w:rsidP="3725B893" w:rsidRDefault="139B7FDD" w14:paraId="7200F5F8" w14:textId="705861F8">
      <w:pPr>
        <w:pStyle w:val="NoSpacing"/>
        <w:rPr>
          <w:sz w:val="24"/>
          <w:szCs w:val="24"/>
        </w:rPr>
      </w:pPr>
      <w:r w:rsidRPr="139B7FDD">
        <w:rPr>
          <w:sz w:val="24"/>
          <w:szCs w:val="24"/>
        </w:rPr>
        <w:t xml:space="preserve">For questions or support with the OER evaluation and gap analysis, contact </w:t>
      </w:r>
      <w:r w:rsidRPr="139B7FDD" w:rsidR="003A6116">
        <w:rPr>
          <w:sz w:val="24"/>
          <w:szCs w:val="24"/>
        </w:rPr>
        <w:t>your institutional</w:t>
      </w:r>
      <w:r w:rsidRPr="139B7FDD">
        <w:rPr>
          <w:sz w:val="24"/>
          <w:szCs w:val="24"/>
        </w:rPr>
        <w:t xml:space="preserve"> liaison and the OER librarian. </w:t>
      </w:r>
    </w:p>
    <w:p w:rsidR="00BC6752" w:rsidRDefault="00BC6752" w14:paraId="18B739B9" w14:textId="77777777">
      <w:pPr>
        <w:rPr>
          <w:rFonts w:asciiTheme="majorHAnsi" w:hAnsiTheme="majorHAnsi" w:eastAsiaTheme="majorEastAsia" w:cstheme="majorBidi"/>
          <w:color w:val="2F5496" w:themeColor="accent1" w:themeShade="BF"/>
          <w:sz w:val="32"/>
          <w:szCs w:val="32"/>
        </w:rPr>
      </w:pPr>
      <w:r>
        <w:br w:type="page"/>
      </w:r>
    </w:p>
    <w:p w:rsidR="26878D4A" w:rsidP="2FD455B2" w:rsidRDefault="13F1E213" w14:paraId="65695808" w14:textId="53E73B1B">
      <w:pPr>
        <w:pStyle w:val="Heading1"/>
        <w:rPr>
          <w:color w:val="44546A" w:themeColor="text2" w:themeTint="FF" w:themeShade="FF"/>
        </w:rPr>
      </w:pPr>
      <w:r w:rsidRPr="2FD455B2" w:rsidR="2FD455B2">
        <w:rPr>
          <w:color w:val="44546A" w:themeColor="text2" w:themeTint="FF" w:themeShade="FF"/>
        </w:rPr>
        <w:t>STEP 1: GATHER YOUR COURSE INFORMATION</w:t>
      </w:r>
    </w:p>
    <w:p w:rsidR="13F1E213" w:rsidP="2FD455B2" w:rsidRDefault="13F1E213" w14:paraId="355017CA" w14:textId="76D2FDF6">
      <w:pPr>
        <w:pStyle w:val="NoSpacing"/>
        <w:rPr>
          <w:color w:val="44546A" w:themeColor="text2" w:themeTint="FF" w:themeShade="FF"/>
        </w:rPr>
      </w:pPr>
    </w:p>
    <w:p w:rsidR="22456E6F" w:rsidP="2FD455B2" w:rsidRDefault="297222FB" w14:paraId="6E362D03" w14:textId="7702A889">
      <w:pPr>
        <w:pStyle w:val="Heading2"/>
        <w:rPr>
          <w:color w:val="44546A" w:themeColor="text2" w:themeTint="FF" w:themeShade="FF"/>
        </w:rPr>
      </w:pPr>
      <w:r w:rsidRPr="2FD455B2" w:rsidR="2FD455B2">
        <w:rPr>
          <w:color w:val="44546A" w:themeColor="text2" w:themeTint="FF" w:themeShade="FF"/>
        </w:rPr>
        <w:t>1.1 Course Summary</w:t>
      </w:r>
    </w:p>
    <w:tbl>
      <w:tblPr>
        <w:tblStyle w:val="TableGrid"/>
        <w:tblW w:w="0" w:type="auto"/>
        <w:tblLayout w:type="fixed"/>
        <w:tblLook w:val="06A0" w:firstRow="1" w:lastRow="0" w:firstColumn="1" w:lastColumn="0" w:noHBand="1" w:noVBand="1"/>
      </w:tblPr>
      <w:tblGrid>
        <w:gridCol w:w="4125"/>
        <w:gridCol w:w="10275"/>
      </w:tblGrid>
      <w:tr w:rsidR="22456E6F" w:rsidTr="2097C8AE" w14:paraId="45366706" w14:textId="77777777">
        <w:trPr>
          <w:trHeight w:val="300"/>
        </w:trPr>
        <w:tc>
          <w:tcPr>
            <w:tcW w:w="4125" w:type="dxa"/>
            <w:tcMar/>
          </w:tcPr>
          <w:p w:rsidR="22456E6F" w:rsidP="22456E6F" w:rsidRDefault="25D70642" w14:paraId="2AC35DBA" w14:textId="75A40818">
            <w:pPr>
              <w:pStyle w:val="NoSpacing"/>
              <w:rPr>
                <w:sz w:val="24"/>
                <w:szCs w:val="24"/>
              </w:rPr>
            </w:pPr>
            <w:r w:rsidRPr="25D70642">
              <w:rPr>
                <w:b/>
                <w:bCs/>
                <w:sz w:val="24"/>
                <w:szCs w:val="24"/>
              </w:rPr>
              <w:t>Course:</w:t>
            </w:r>
            <w:r w:rsidRPr="25D70642">
              <w:rPr>
                <w:sz w:val="24"/>
                <w:szCs w:val="24"/>
              </w:rPr>
              <w:t xml:space="preserve"> </w:t>
            </w:r>
          </w:p>
          <w:p w:rsidR="22456E6F" w:rsidP="5D14346F" w:rsidRDefault="20ED8597" w14:paraId="5EB2E9B7" w14:textId="351B93F8">
            <w:pPr>
              <w:spacing w:line="259" w:lineRule="auto"/>
              <w:rPr>
                <w:sz w:val="24"/>
                <w:szCs w:val="24"/>
              </w:rPr>
            </w:pPr>
            <w:r w:rsidRPr="20ED8597">
              <w:rPr>
                <w:rFonts w:ascii="Calibri" w:hAnsi="Calibri" w:eastAsia="Calibri" w:cs="Calibri"/>
                <w:color w:val="000000" w:themeColor="text1"/>
                <w:sz w:val="24"/>
                <w:szCs w:val="24"/>
              </w:rPr>
              <w:t>Provide the course number and name for the record.</w:t>
            </w:r>
            <w:r w:rsidRPr="20ED8597">
              <w:rPr>
                <w:sz w:val="24"/>
                <w:szCs w:val="24"/>
              </w:rPr>
              <w:t xml:space="preserve"> </w:t>
            </w:r>
          </w:p>
        </w:tc>
        <w:tc>
          <w:tcPr>
            <w:tcW w:w="10275" w:type="dxa"/>
            <w:tcMar/>
          </w:tcPr>
          <w:p w:rsidR="22456E6F" w:rsidP="20ED8597" w:rsidRDefault="20ED8597" w14:paraId="2413644E" w14:textId="55391A9B">
            <w:pPr>
              <w:pStyle w:val="NoSpacing"/>
              <w:rPr>
                <w:i/>
                <w:iCs/>
                <w:sz w:val="24"/>
                <w:szCs w:val="24"/>
              </w:rPr>
            </w:pPr>
            <w:r w:rsidRPr="20ED8597">
              <w:rPr>
                <w:i/>
                <w:iCs/>
                <w:sz w:val="24"/>
                <w:szCs w:val="24"/>
              </w:rPr>
              <w:t>Ex. BIOL 101: Introduction to Biology</w:t>
            </w:r>
          </w:p>
        </w:tc>
      </w:tr>
      <w:tr w:rsidR="22456E6F" w:rsidTr="2097C8AE" w14:paraId="49AFFE4E" w14:textId="77777777">
        <w:trPr>
          <w:trHeight w:val="300"/>
        </w:trPr>
        <w:tc>
          <w:tcPr>
            <w:tcW w:w="4125" w:type="dxa"/>
            <w:tcMar/>
          </w:tcPr>
          <w:p w:rsidR="22456E6F" w:rsidP="22456E6F" w:rsidRDefault="25D70642" w14:paraId="0CE14860" w14:textId="06AE98D8">
            <w:pPr>
              <w:pStyle w:val="NoSpacing"/>
              <w:rPr>
                <w:sz w:val="24"/>
                <w:szCs w:val="24"/>
              </w:rPr>
            </w:pPr>
            <w:r w:rsidRPr="25D70642">
              <w:rPr>
                <w:b/>
                <w:bCs/>
                <w:sz w:val="24"/>
                <w:szCs w:val="24"/>
              </w:rPr>
              <w:t>Primary Audience:</w:t>
            </w:r>
            <w:r w:rsidRPr="25D70642">
              <w:rPr>
                <w:sz w:val="24"/>
                <w:szCs w:val="24"/>
              </w:rPr>
              <w:t xml:space="preserve"> </w:t>
            </w:r>
          </w:p>
          <w:p w:rsidR="22456E6F" w:rsidP="25D70642" w:rsidRDefault="4A0340F8" w14:paraId="531FE5FF" w14:textId="7680FFCD">
            <w:pPr>
              <w:pStyle w:val="NoSpacing"/>
              <w:rPr>
                <w:sz w:val="24"/>
                <w:szCs w:val="24"/>
              </w:rPr>
            </w:pPr>
            <w:r w:rsidRPr="2097C8AE" w:rsidR="2097C8AE">
              <w:rPr>
                <w:sz w:val="24"/>
                <w:szCs w:val="24"/>
              </w:rPr>
              <w:t>Describe the academic levels, majors,</w:t>
            </w:r>
            <w:r w:rsidRPr="2097C8AE" w:rsidR="2097C8AE">
              <w:rPr>
                <w:sz w:val="24"/>
                <w:szCs w:val="24"/>
              </w:rPr>
              <w:t xml:space="preserve"> communities, cultural backgrounds,</w:t>
            </w:r>
            <w:r w:rsidRPr="2097C8AE" w:rsidR="2097C8AE">
              <w:rPr>
                <w:sz w:val="24"/>
                <w:szCs w:val="24"/>
              </w:rPr>
              <w:t xml:space="preserve"> </w:t>
            </w:r>
            <w:r w:rsidRPr="2097C8AE" w:rsidR="2097C8AE">
              <w:rPr>
                <w:sz w:val="24"/>
                <w:szCs w:val="24"/>
              </w:rPr>
              <w:t xml:space="preserve">or </w:t>
            </w:r>
            <w:r w:rsidRPr="2097C8AE" w:rsidR="2097C8AE">
              <w:rPr>
                <w:sz w:val="24"/>
                <w:szCs w:val="24"/>
              </w:rPr>
              <w:t>other</w:t>
            </w:r>
            <w:r w:rsidRPr="2097C8AE" w:rsidR="2097C8AE">
              <w:rPr>
                <w:sz w:val="24"/>
                <w:szCs w:val="24"/>
              </w:rPr>
              <w:t xml:space="preserve"> </w:t>
            </w:r>
            <w:r w:rsidRPr="2097C8AE" w:rsidR="2097C8AE">
              <w:rPr>
                <w:sz w:val="24"/>
                <w:szCs w:val="24"/>
              </w:rPr>
              <w:t>knowledge of your students.</w:t>
            </w:r>
          </w:p>
        </w:tc>
        <w:tc>
          <w:tcPr>
            <w:tcW w:w="10275" w:type="dxa"/>
            <w:tcMar/>
          </w:tcPr>
          <w:p w:rsidR="22456E6F" w:rsidP="22456E6F" w:rsidRDefault="22456E6F" w14:paraId="3E8F142F" w14:textId="56725A9E">
            <w:pPr>
              <w:pStyle w:val="NoSpacing"/>
              <w:rPr>
                <w:i/>
                <w:iCs/>
                <w:sz w:val="24"/>
                <w:szCs w:val="24"/>
              </w:rPr>
            </w:pPr>
          </w:p>
        </w:tc>
      </w:tr>
      <w:tr w:rsidR="22456E6F" w:rsidTr="2097C8AE" w14:paraId="4C9A4D80" w14:textId="77777777">
        <w:trPr>
          <w:trHeight w:val="300"/>
        </w:trPr>
        <w:tc>
          <w:tcPr>
            <w:tcW w:w="4125" w:type="dxa"/>
            <w:tcMar/>
          </w:tcPr>
          <w:p w:rsidR="22456E6F" w:rsidP="22456E6F" w:rsidRDefault="25D70642" w14:paraId="1E0CE088" w14:textId="47BC0F35">
            <w:pPr>
              <w:pStyle w:val="NoSpacing"/>
              <w:rPr>
                <w:sz w:val="24"/>
                <w:szCs w:val="24"/>
              </w:rPr>
            </w:pPr>
            <w:r w:rsidRPr="25D70642">
              <w:rPr>
                <w:b/>
                <w:bCs/>
                <w:sz w:val="24"/>
                <w:szCs w:val="24"/>
              </w:rPr>
              <w:t>Learning Outcomes:</w:t>
            </w:r>
            <w:r w:rsidRPr="25D70642">
              <w:rPr>
                <w:sz w:val="24"/>
                <w:szCs w:val="24"/>
              </w:rPr>
              <w:t xml:space="preserve"> </w:t>
            </w:r>
          </w:p>
          <w:p w:rsidR="22456E6F" w:rsidP="25D70642" w:rsidRDefault="444E7895" w14:paraId="65212C11" w14:textId="63D4E64D">
            <w:pPr>
              <w:pStyle w:val="NoSpacing"/>
              <w:rPr>
                <w:sz w:val="24"/>
                <w:szCs w:val="24"/>
              </w:rPr>
            </w:pPr>
            <w:r w:rsidRPr="444E7895">
              <w:rPr>
                <w:sz w:val="24"/>
                <w:szCs w:val="24"/>
              </w:rPr>
              <w:t>List the primary learning outcomes for the course.</w:t>
            </w:r>
          </w:p>
        </w:tc>
        <w:tc>
          <w:tcPr>
            <w:tcW w:w="10275" w:type="dxa"/>
            <w:tcMar/>
          </w:tcPr>
          <w:p w:rsidR="22456E6F" w:rsidP="22456E6F" w:rsidRDefault="22456E6F" w14:paraId="4C02F32F" w14:textId="56725A9E">
            <w:pPr>
              <w:pStyle w:val="NoSpacing"/>
              <w:rPr>
                <w:i/>
                <w:iCs/>
                <w:sz w:val="24"/>
                <w:szCs w:val="24"/>
              </w:rPr>
            </w:pPr>
          </w:p>
        </w:tc>
      </w:tr>
    </w:tbl>
    <w:p w:rsidR="00616182" w:rsidP="2FD455B2" w:rsidRDefault="3A76AE00" w14:paraId="7F2FDCA1" w14:textId="5BAFE599">
      <w:pPr>
        <w:pStyle w:val="Heading2"/>
        <w:rPr>
          <w:color w:val="44546A" w:themeColor="text2" w:themeTint="FF" w:themeShade="FF"/>
        </w:rPr>
      </w:pPr>
      <w:r w:rsidRPr="2FD455B2" w:rsidR="2FD455B2">
        <w:rPr>
          <w:color w:val="44546A" w:themeColor="text2" w:themeTint="FF" w:themeShade="FF"/>
        </w:rPr>
        <w:t>1.2 Course Materials Reflection</w:t>
      </w:r>
    </w:p>
    <w:p w:rsidRPr="00FB5C73" w:rsidR="3A76AE00" w:rsidP="00834D42" w:rsidRDefault="3A76AE00" w14:paraId="12B6D678" w14:textId="3F2F756C">
      <w:pPr>
        <w:rPr>
          <w:i/>
          <w:iCs/>
          <w:sz w:val="24"/>
          <w:szCs w:val="24"/>
        </w:rPr>
      </w:pPr>
      <w:r w:rsidRPr="00FB5C73">
        <w:rPr>
          <w:i/>
          <w:iCs/>
          <w:sz w:val="24"/>
          <w:szCs w:val="24"/>
        </w:rPr>
        <w:t>Note: teams will be expected to use the OER for Social Justice Rubric to fully evaluate at least one of the existing required course texts.</w:t>
      </w:r>
    </w:p>
    <w:tbl>
      <w:tblPr>
        <w:tblStyle w:val="TableGrid"/>
        <w:tblW w:w="0" w:type="auto"/>
        <w:tblLayout w:type="fixed"/>
        <w:tblLook w:val="06A0" w:firstRow="1" w:lastRow="0" w:firstColumn="1" w:lastColumn="0" w:noHBand="1" w:noVBand="1"/>
      </w:tblPr>
      <w:tblGrid>
        <w:gridCol w:w="4125"/>
        <w:gridCol w:w="10275"/>
      </w:tblGrid>
      <w:tr w:rsidR="22456E6F" w:rsidTr="3A76AE00" w14:paraId="71E6300C" w14:textId="77777777">
        <w:trPr>
          <w:trHeight w:val="300"/>
        </w:trPr>
        <w:tc>
          <w:tcPr>
            <w:tcW w:w="4125" w:type="dxa"/>
          </w:tcPr>
          <w:p w:rsidR="22456E6F" w:rsidP="5D14346F" w:rsidRDefault="3F11C9D5" w14:paraId="78E0641F" w14:textId="1870AC1C">
            <w:pPr>
              <w:pStyle w:val="NoSpacing"/>
              <w:rPr>
                <w:sz w:val="24"/>
                <w:szCs w:val="24"/>
              </w:rPr>
            </w:pPr>
            <w:r w:rsidRPr="3F11C9D5">
              <w:rPr>
                <w:b/>
                <w:bCs/>
                <w:sz w:val="24"/>
                <w:szCs w:val="24"/>
              </w:rPr>
              <w:t>Existing Textbook/Course Material(s)</w:t>
            </w:r>
            <w:r w:rsidRPr="3F11C9D5">
              <w:rPr>
                <w:sz w:val="24"/>
                <w:szCs w:val="24"/>
              </w:rPr>
              <w:t>:</w:t>
            </w:r>
          </w:p>
          <w:p w:rsidR="22456E6F" w:rsidP="22456E6F" w:rsidRDefault="3F11C9D5" w14:paraId="628A7CB0" w14:textId="00919A13">
            <w:pPr>
              <w:pStyle w:val="NoSpacing"/>
              <w:rPr>
                <w:sz w:val="24"/>
                <w:szCs w:val="24"/>
              </w:rPr>
            </w:pPr>
            <w:r w:rsidRPr="3F11C9D5">
              <w:rPr>
                <w:sz w:val="24"/>
                <w:szCs w:val="24"/>
              </w:rPr>
              <w:t xml:space="preserve">Provide the title(s), publication date(s), and author(s). </w:t>
            </w:r>
          </w:p>
        </w:tc>
        <w:tc>
          <w:tcPr>
            <w:tcW w:w="10275" w:type="dxa"/>
          </w:tcPr>
          <w:p w:rsidR="22456E6F" w:rsidP="22456E6F" w:rsidRDefault="22456E6F" w14:paraId="4D122567" w14:textId="56725A9E">
            <w:pPr>
              <w:pStyle w:val="NoSpacing"/>
              <w:rPr>
                <w:i/>
                <w:iCs/>
                <w:sz w:val="24"/>
                <w:szCs w:val="24"/>
              </w:rPr>
            </w:pPr>
          </w:p>
        </w:tc>
      </w:tr>
      <w:tr w:rsidR="22456E6F" w:rsidTr="3A76AE00" w14:paraId="284EA75D" w14:textId="77777777">
        <w:trPr>
          <w:trHeight w:val="300"/>
        </w:trPr>
        <w:tc>
          <w:tcPr>
            <w:tcW w:w="4125" w:type="dxa"/>
          </w:tcPr>
          <w:p w:rsidR="22456E6F" w:rsidP="22456E6F" w:rsidRDefault="22456E6F" w14:paraId="5C71795C" w14:textId="1F3071F0">
            <w:pPr>
              <w:pStyle w:val="NoSpacing"/>
              <w:rPr>
                <w:sz w:val="24"/>
                <w:szCs w:val="24"/>
              </w:rPr>
            </w:pPr>
            <w:r w:rsidRPr="22456E6F">
              <w:rPr>
                <w:b/>
                <w:bCs/>
                <w:sz w:val="24"/>
                <w:szCs w:val="24"/>
              </w:rPr>
              <w:t>Strengths</w:t>
            </w:r>
            <w:r w:rsidRPr="22456E6F">
              <w:rPr>
                <w:sz w:val="24"/>
                <w:szCs w:val="24"/>
              </w:rPr>
              <w:t>:</w:t>
            </w:r>
          </w:p>
          <w:p w:rsidR="22456E6F" w:rsidP="22456E6F" w:rsidRDefault="3A76AE00" w14:paraId="4249C308" w14:textId="78DB8596">
            <w:pPr>
              <w:pStyle w:val="NoSpacing"/>
              <w:rPr>
                <w:sz w:val="24"/>
                <w:szCs w:val="24"/>
              </w:rPr>
            </w:pPr>
            <w:r w:rsidRPr="3A76AE00">
              <w:rPr>
                <w:sz w:val="24"/>
                <w:szCs w:val="24"/>
              </w:rPr>
              <w:t xml:space="preserve">What are </w:t>
            </w:r>
            <w:r w:rsidRPr="3A76AE00">
              <w:rPr>
                <w:sz w:val="24"/>
                <w:szCs w:val="24"/>
              </w:rPr>
              <w:t xml:space="preserve">some of the </w:t>
            </w:r>
            <w:r w:rsidRPr="3A76AE00">
              <w:rPr>
                <w:sz w:val="24"/>
                <w:szCs w:val="24"/>
              </w:rPr>
              <w:t>strengths of</w:t>
            </w:r>
            <w:r w:rsidRPr="3A76AE00">
              <w:rPr>
                <w:sz w:val="24"/>
                <w:szCs w:val="24"/>
              </w:rPr>
              <w:t xml:space="preserve"> the</w:t>
            </w:r>
            <w:r w:rsidRPr="3A76AE00">
              <w:rPr>
                <w:sz w:val="24"/>
                <w:szCs w:val="24"/>
              </w:rPr>
              <w:t xml:space="preserve"> currently assigned course material(s)?</w:t>
            </w:r>
          </w:p>
        </w:tc>
        <w:tc>
          <w:tcPr>
            <w:tcW w:w="10275" w:type="dxa"/>
          </w:tcPr>
          <w:p w:rsidR="22456E6F" w:rsidP="22456E6F" w:rsidRDefault="22456E6F" w14:paraId="14D9A489" w14:textId="56725A9E">
            <w:pPr>
              <w:pStyle w:val="NoSpacing"/>
              <w:rPr>
                <w:i/>
                <w:iCs/>
                <w:sz w:val="24"/>
                <w:szCs w:val="24"/>
              </w:rPr>
            </w:pPr>
          </w:p>
        </w:tc>
      </w:tr>
      <w:tr w:rsidR="22456E6F" w:rsidTr="3A76AE00" w14:paraId="6B55BAAC" w14:textId="77777777">
        <w:trPr>
          <w:trHeight w:val="300"/>
        </w:trPr>
        <w:tc>
          <w:tcPr>
            <w:tcW w:w="4125" w:type="dxa"/>
          </w:tcPr>
          <w:p w:rsidR="22456E6F" w:rsidP="22456E6F" w:rsidRDefault="22456E6F" w14:paraId="5F2DD94B" w14:textId="1DEA61B5">
            <w:pPr>
              <w:pStyle w:val="NoSpacing"/>
              <w:rPr>
                <w:sz w:val="24"/>
                <w:szCs w:val="24"/>
              </w:rPr>
            </w:pPr>
            <w:r w:rsidRPr="22456E6F">
              <w:rPr>
                <w:b/>
                <w:bCs/>
                <w:sz w:val="24"/>
                <w:szCs w:val="24"/>
              </w:rPr>
              <w:t>Areas of Improvement</w:t>
            </w:r>
            <w:r w:rsidRPr="22456E6F">
              <w:rPr>
                <w:sz w:val="24"/>
                <w:szCs w:val="24"/>
              </w:rPr>
              <w:t>:</w:t>
            </w:r>
          </w:p>
          <w:p w:rsidR="22456E6F" w:rsidP="22456E6F" w:rsidRDefault="3A76AE00" w14:paraId="00BBF761" w14:textId="32FAE7D1">
            <w:pPr>
              <w:pStyle w:val="NoSpacing"/>
              <w:rPr>
                <w:sz w:val="24"/>
                <w:szCs w:val="24"/>
              </w:rPr>
            </w:pPr>
            <w:r w:rsidRPr="3A76AE00">
              <w:rPr>
                <w:sz w:val="24"/>
                <w:szCs w:val="24"/>
              </w:rPr>
              <w:t xml:space="preserve">What are </w:t>
            </w:r>
            <w:r w:rsidRPr="3A76AE00">
              <w:rPr>
                <w:sz w:val="24"/>
                <w:szCs w:val="24"/>
              </w:rPr>
              <w:t xml:space="preserve">some </w:t>
            </w:r>
            <w:r w:rsidRPr="3A76AE00">
              <w:rPr>
                <w:sz w:val="24"/>
                <w:szCs w:val="24"/>
              </w:rPr>
              <w:t>known</w:t>
            </w:r>
            <w:r w:rsidRPr="3A76AE00">
              <w:rPr>
                <w:sz w:val="24"/>
                <w:szCs w:val="24"/>
              </w:rPr>
              <w:t xml:space="preserve"> (or desired)</w:t>
            </w:r>
            <w:r w:rsidRPr="3A76AE00">
              <w:rPr>
                <w:sz w:val="24"/>
                <w:szCs w:val="24"/>
              </w:rPr>
              <w:t xml:space="preserve"> areas of improvement of </w:t>
            </w:r>
            <w:r w:rsidRPr="3A76AE00">
              <w:rPr>
                <w:sz w:val="24"/>
                <w:szCs w:val="24"/>
              </w:rPr>
              <w:t xml:space="preserve">the current </w:t>
            </w:r>
            <w:r w:rsidRPr="3A76AE00">
              <w:rPr>
                <w:sz w:val="24"/>
                <w:szCs w:val="24"/>
              </w:rPr>
              <w:t>course materials?</w:t>
            </w:r>
          </w:p>
        </w:tc>
        <w:tc>
          <w:tcPr>
            <w:tcW w:w="10275" w:type="dxa"/>
          </w:tcPr>
          <w:p w:rsidR="22456E6F" w:rsidP="22456E6F" w:rsidRDefault="22456E6F" w14:paraId="003281CE" w14:textId="56725A9E">
            <w:pPr>
              <w:pStyle w:val="NoSpacing"/>
              <w:rPr>
                <w:i/>
                <w:iCs/>
                <w:sz w:val="24"/>
                <w:szCs w:val="24"/>
              </w:rPr>
            </w:pPr>
          </w:p>
        </w:tc>
      </w:tr>
    </w:tbl>
    <w:p w:rsidR="22456E6F" w:rsidP="22456E6F" w:rsidRDefault="22456E6F" w14:paraId="23B7FA2C" w14:textId="27ADA7DB">
      <w:pPr>
        <w:pStyle w:val="NoSpacing"/>
        <w:rPr>
          <w:sz w:val="24"/>
          <w:szCs w:val="24"/>
        </w:rPr>
      </w:pPr>
    </w:p>
    <w:p w:rsidR="00BC6752" w:rsidRDefault="00BC6752" w14:paraId="2D648186" w14:textId="77777777">
      <w:pPr>
        <w:rPr>
          <w:rFonts w:asciiTheme="majorHAnsi" w:hAnsiTheme="majorHAnsi" w:eastAsiaTheme="majorEastAsia" w:cstheme="majorBidi"/>
          <w:color w:val="2F5496" w:themeColor="accent1" w:themeShade="BF"/>
          <w:sz w:val="32"/>
          <w:szCs w:val="32"/>
        </w:rPr>
      </w:pPr>
      <w:r>
        <w:br w:type="page"/>
      </w:r>
    </w:p>
    <w:p w:rsidRPr="00C7613C" w:rsidR="00616182" w:rsidP="2FD455B2" w:rsidRDefault="28EC9D73" w14:paraId="5240DE94" w14:textId="482E2594">
      <w:pPr>
        <w:pStyle w:val="Heading1"/>
        <w:rPr>
          <w:color w:val="44546A" w:themeColor="text2" w:themeTint="FF" w:themeShade="FF"/>
        </w:rPr>
      </w:pPr>
      <w:r w:rsidRPr="2FD455B2" w:rsidR="2FD455B2">
        <w:rPr>
          <w:color w:val="44546A" w:themeColor="text2" w:themeTint="FF" w:themeShade="FF"/>
        </w:rPr>
        <w:t>STEP 2: LOCATE OER IN YOUR DISCIPLINE</w:t>
      </w:r>
    </w:p>
    <w:p w:rsidR="00C7613C" w:rsidP="2FD455B2" w:rsidRDefault="00C7613C" w14:paraId="453862AA" w14:textId="77777777">
      <w:pPr>
        <w:pStyle w:val="NoSpacing"/>
        <w:rPr>
          <w:color w:val="44546A" w:themeColor="text2" w:themeTint="FF" w:themeShade="FF"/>
        </w:rPr>
      </w:pPr>
    </w:p>
    <w:p w:rsidRPr="00C7613C" w:rsidR="00616182" w:rsidP="2FD455B2" w:rsidRDefault="13F1E213" w14:paraId="4951376E" w14:textId="718160CA">
      <w:pPr>
        <w:pStyle w:val="Heading2"/>
        <w:rPr>
          <w:color w:val="44546A" w:themeColor="text2" w:themeTint="FF" w:themeShade="FF"/>
        </w:rPr>
      </w:pPr>
      <w:r w:rsidRPr="2FD455B2" w:rsidR="2FD455B2">
        <w:rPr>
          <w:color w:val="44546A" w:themeColor="text2" w:themeTint="FF" w:themeShade="FF"/>
        </w:rPr>
        <w:t>2.1 Topic Identification</w:t>
      </w:r>
    </w:p>
    <w:p w:rsidRPr="00C7613C" w:rsidR="00616182" w:rsidP="7BD2B77B" w:rsidRDefault="5D54C616" w14:paraId="2D713076" w14:textId="1613F756">
      <w:pPr>
        <w:pStyle w:val="NoSpacing"/>
        <w:rPr>
          <w:sz w:val="24"/>
          <w:szCs w:val="24"/>
        </w:rPr>
      </w:pPr>
      <w:r w:rsidRPr="5D54C616">
        <w:rPr>
          <w:sz w:val="24"/>
          <w:szCs w:val="24"/>
        </w:rPr>
        <w:t>Identify at least five (5) topics to focus your OER search. (Textbook table of contents and/or your course syllabus can be helpful.)</w:t>
      </w:r>
    </w:p>
    <w:p w:rsidR="00C7613C" w:rsidP="00616182" w:rsidRDefault="00C7613C" w14:paraId="593C5A76" w14:textId="77777777">
      <w:pPr>
        <w:pStyle w:val="NoSpacing"/>
        <w:rPr>
          <w:sz w:val="24"/>
          <w:szCs w:val="24"/>
        </w:rPr>
      </w:pPr>
    </w:p>
    <w:tbl>
      <w:tblPr>
        <w:tblStyle w:val="TableGrid"/>
        <w:tblW w:w="14380" w:type="dxa"/>
        <w:tblLook w:val="04A0" w:firstRow="1" w:lastRow="0" w:firstColumn="1" w:lastColumn="0" w:noHBand="0" w:noVBand="1"/>
      </w:tblPr>
      <w:tblGrid>
        <w:gridCol w:w="4095"/>
        <w:gridCol w:w="10285"/>
      </w:tblGrid>
      <w:tr w:rsidR="00C7613C" w:rsidTr="22456E6F" w14:paraId="0E742827" w14:textId="77777777">
        <w:tc>
          <w:tcPr>
            <w:tcW w:w="4095" w:type="dxa"/>
          </w:tcPr>
          <w:p w:rsidR="00C7613C" w:rsidP="22456E6F" w:rsidRDefault="22456E6F" w14:paraId="7BEA8E23" w14:textId="785FC1FA">
            <w:pPr>
              <w:pStyle w:val="NoSpacing"/>
              <w:rPr>
                <w:b/>
                <w:bCs/>
                <w:sz w:val="24"/>
                <w:szCs w:val="24"/>
              </w:rPr>
            </w:pPr>
            <w:r w:rsidRPr="22456E6F">
              <w:rPr>
                <w:b/>
                <w:bCs/>
                <w:sz w:val="24"/>
                <w:szCs w:val="24"/>
              </w:rPr>
              <w:t>Topics</w:t>
            </w:r>
          </w:p>
        </w:tc>
        <w:tc>
          <w:tcPr>
            <w:tcW w:w="10285" w:type="dxa"/>
          </w:tcPr>
          <w:p w:rsidR="00C7613C" w:rsidP="22456E6F" w:rsidRDefault="22456E6F" w14:paraId="705BD7D6" w14:textId="0EC0C864">
            <w:pPr>
              <w:pStyle w:val="NoSpacing"/>
              <w:rPr>
                <w:b/>
                <w:bCs/>
                <w:sz w:val="24"/>
                <w:szCs w:val="24"/>
              </w:rPr>
            </w:pPr>
            <w:r w:rsidRPr="22456E6F">
              <w:rPr>
                <w:b/>
                <w:bCs/>
                <w:sz w:val="24"/>
                <w:szCs w:val="24"/>
              </w:rPr>
              <w:t>Keywords (to help with the search queries)</w:t>
            </w:r>
          </w:p>
        </w:tc>
      </w:tr>
      <w:tr w:rsidR="00C7613C" w:rsidTr="22456E6F" w14:paraId="6037893D" w14:textId="77777777">
        <w:tc>
          <w:tcPr>
            <w:tcW w:w="4095" w:type="dxa"/>
          </w:tcPr>
          <w:p w:rsidR="00C7613C" w:rsidP="00616182" w:rsidRDefault="00C7613C" w14:paraId="193519F1" w14:textId="77777777">
            <w:pPr>
              <w:pStyle w:val="NoSpacing"/>
              <w:rPr>
                <w:sz w:val="24"/>
                <w:szCs w:val="24"/>
              </w:rPr>
            </w:pPr>
          </w:p>
        </w:tc>
        <w:tc>
          <w:tcPr>
            <w:tcW w:w="10285" w:type="dxa"/>
          </w:tcPr>
          <w:p w:rsidR="00C7613C" w:rsidP="00616182" w:rsidRDefault="00C7613C" w14:paraId="2530E7C0" w14:textId="77777777">
            <w:pPr>
              <w:pStyle w:val="NoSpacing"/>
              <w:rPr>
                <w:sz w:val="24"/>
                <w:szCs w:val="24"/>
              </w:rPr>
            </w:pPr>
          </w:p>
        </w:tc>
      </w:tr>
      <w:tr w:rsidR="00C7613C" w:rsidTr="22456E6F" w14:paraId="2EA044E7" w14:textId="77777777">
        <w:tc>
          <w:tcPr>
            <w:tcW w:w="4095" w:type="dxa"/>
          </w:tcPr>
          <w:p w:rsidR="00C7613C" w:rsidP="00616182" w:rsidRDefault="00C7613C" w14:paraId="4D98D6DB" w14:textId="77777777">
            <w:pPr>
              <w:pStyle w:val="NoSpacing"/>
              <w:rPr>
                <w:sz w:val="24"/>
                <w:szCs w:val="24"/>
              </w:rPr>
            </w:pPr>
          </w:p>
        </w:tc>
        <w:tc>
          <w:tcPr>
            <w:tcW w:w="10285" w:type="dxa"/>
          </w:tcPr>
          <w:p w:rsidR="00C7613C" w:rsidP="00616182" w:rsidRDefault="00C7613C" w14:paraId="7B776666" w14:textId="77777777">
            <w:pPr>
              <w:pStyle w:val="NoSpacing"/>
              <w:rPr>
                <w:sz w:val="24"/>
                <w:szCs w:val="24"/>
              </w:rPr>
            </w:pPr>
          </w:p>
        </w:tc>
      </w:tr>
      <w:tr w:rsidR="00C7613C" w:rsidTr="22456E6F" w14:paraId="3B6491FE" w14:textId="77777777">
        <w:tc>
          <w:tcPr>
            <w:tcW w:w="4095" w:type="dxa"/>
          </w:tcPr>
          <w:p w:rsidR="00C7613C" w:rsidP="00616182" w:rsidRDefault="00C7613C" w14:paraId="5580107B" w14:textId="77777777">
            <w:pPr>
              <w:pStyle w:val="NoSpacing"/>
              <w:rPr>
                <w:sz w:val="24"/>
                <w:szCs w:val="24"/>
              </w:rPr>
            </w:pPr>
          </w:p>
        </w:tc>
        <w:tc>
          <w:tcPr>
            <w:tcW w:w="10285" w:type="dxa"/>
          </w:tcPr>
          <w:p w:rsidR="00C7613C" w:rsidP="00616182" w:rsidRDefault="00C7613C" w14:paraId="2D053239" w14:textId="77777777">
            <w:pPr>
              <w:pStyle w:val="NoSpacing"/>
              <w:rPr>
                <w:sz w:val="24"/>
                <w:szCs w:val="24"/>
              </w:rPr>
            </w:pPr>
          </w:p>
        </w:tc>
      </w:tr>
      <w:tr w:rsidR="00C7613C" w:rsidTr="22456E6F" w14:paraId="339BCDAA" w14:textId="77777777">
        <w:tc>
          <w:tcPr>
            <w:tcW w:w="4095" w:type="dxa"/>
          </w:tcPr>
          <w:p w:rsidR="00C7613C" w:rsidP="00616182" w:rsidRDefault="00C7613C" w14:paraId="1C419C96" w14:textId="77777777">
            <w:pPr>
              <w:pStyle w:val="NoSpacing"/>
              <w:rPr>
                <w:sz w:val="24"/>
                <w:szCs w:val="24"/>
              </w:rPr>
            </w:pPr>
          </w:p>
        </w:tc>
        <w:tc>
          <w:tcPr>
            <w:tcW w:w="10285" w:type="dxa"/>
          </w:tcPr>
          <w:p w:rsidR="00C7613C" w:rsidP="00616182" w:rsidRDefault="00C7613C" w14:paraId="1C20DBC5" w14:textId="77777777">
            <w:pPr>
              <w:pStyle w:val="NoSpacing"/>
              <w:rPr>
                <w:sz w:val="24"/>
                <w:szCs w:val="24"/>
              </w:rPr>
            </w:pPr>
          </w:p>
        </w:tc>
      </w:tr>
      <w:tr w:rsidR="00C7613C" w:rsidTr="22456E6F" w14:paraId="68ED3B05" w14:textId="77777777">
        <w:tc>
          <w:tcPr>
            <w:tcW w:w="4095" w:type="dxa"/>
          </w:tcPr>
          <w:p w:rsidR="00C7613C" w:rsidP="00616182" w:rsidRDefault="00C7613C" w14:paraId="7B2DB5F7" w14:textId="77777777">
            <w:pPr>
              <w:pStyle w:val="NoSpacing"/>
              <w:rPr>
                <w:sz w:val="24"/>
                <w:szCs w:val="24"/>
              </w:rPr>
            </w:pPr>
          </w:p>
        </w:tc>
        <w:tc>
          <w:tcPr>
            <w:tcW w:w="10285" w:type="dxa"/>
          </w:tcPr>
          <w:p w:rsidR="00C7613C" w:rsidP="00616182" w:rsidRDefault="00C7613C" w14:paraId="23AAC250" w14:textId="77777777">
            <w:pPr>
              <w:pStyle w:val="NoSpacing"/>
              <w:rPr>
                <w:sz w:val="24"/>
                <w:szCs w:val="24"/>
              </w:rPr>
            </w:pPr>
          </w:p>
        </w:tc>
      </w:tr>
    </w:tbl>
    <w:p w:rsidRPr="00616182" w:rsidR="00C7613C" w:rsidP="00616182" w:rsidRDefault="00C7613C" w14:paraId="41584E08" w14:textId="77777777">
      <w:pPr>
        <w:pStyle w:val="NoSpacing"/>
        <w:rPr>
          <w:sz w:val="24"/>
          <w:szCs w:val="24"/>
        </w:rPr>
      </w:pPr>
    </w:p>
    <w:p w:rsidR="00616182" w:rsidP="00C7613C" w:rsidRDefault="28EC9D73" w14:paraId="566FF531" w14:textId="42A2F7C3">
      <w:pPr>
        <w:pStyle w:val="Heading3"/>
      </w:pPr>
      <w:r w:rsidRPr="2FD455B2" w:rsidR="2FD455B2">
        <w:rPr>
          <w:rStyle w:val="Heading2Char"/>
          <w:color w:val="44546A" w:themeColor="text2" w:themeTint="FF" w:themeShade="FF"/>
        </w:rPr>
        <w:t>2.2 Search in OER Repositories</w:t>
      </w:r>
      <w:r w:rsidRPr="2FD455B2" w:rsidR="2FD455B2">
        <w:rPr>
          <w:color w:val="44546A" w:themeColor="text2" w:themeTint="FF" w:themeShade="FF"/>
        </w:rPr>
        <w:t xml:space="preserve"> </w:t>
      </w:r>
    </w:p>
    <w:p w:rsidR="6B2657C6" w:rsidP="6B2657C6" w:rsidRDefault="7BD2B77B" w14:paraId="2DBB4DC9" w14:textId="4D37A576">
      <w:pPr>
        <w:pStyle w:val="NoSpacing"/>
        <w:rPr>
          <w:sz w:val="24"/>
          <w:szCs w:val="24"/>
        </w:rPr>
      </w:pPr>
      <w:r w:rsidRPr="7BD2B77B">
        <w:rPr>
          <w:sz w:val="24"/>
          <w:szCs w:val="24"/>
        </w:rPr>
        <w:t>Start your search in known OER repositories. If you have difficulty finding OER, broaden your keywords.</w:t>
      </w:r>
    </w:p>
    <w:p w:rsidR="76D3E705" w:rsidP="76D3E705" w:rsidRDefault="00000000" w14:paraId="6E06CC0E" w14:textId="0F3460CC">
      <w:pPr>
        <w:pStyle w:val="NoSpacing"/>
        <w:numPr>
          <w:ilvl w:val="0"/>
          <w:numId w:val="2"/>
        </w:numPr>
        <w:rPr>
          <w:sz w:val="24"/>
          <w:szCs w:val="24"/>
        </w:rPr>
      </w:pPr>
      <w:hyperlink r:id="rId11">
        <w:r w:rsidRPr="069D38C5" w:rsidR="069D38C5">
          <w:rPr>
            <w:rStyle w:val="Hyperlink"/>
            <w:sz w:val="24"/>
            <w:szCs w:val="24"/>
          </w:rPr>
          <w:t xml:space="preserve">Mason OER </w:t>
        </w:r>
        <w:proofErr w:type="spellStart"/>
        <w:r w:rsidRPr="069D38C5" w:rsidR="069D38C5">
          <w:rPr>
            <w:rStyle w:val="Hyperlink"/>
            <w:sz w:val="24"/>
            <w:szCs w:val="24"/>
          </w:rPr>
          <w:t>Metafinder</w:t>
        </w:r>
        <w:proofErr w:type="spellEnd"/>
        <w:r w:rsidRPr="069D38C5" w:rsidR="069D38C5">
          <w:rPr>
            <w:rStyle w:val="Hyperlink"/>
            <w:sz w:val="24"/>
            <w:szCs w:val="24"/>
          </w:rPr>
          <w:t xml:space="preserve"> (MOM):</w:t>
        </w:r>
      </w:hyperlink>
      <w:r w:rsidRPr="069D38C5" w:rsidR="069D38C5">
        <w:rPr>
          <w:sz w:val="24"/>
          <w:szCs w:val="24"/>
        </w:rPr>
        <w:t xml:space="preserve"> Real-time, simultaneous search of over 22 sources of open educational materials</w:t>
      </w:r>
      <w:r w:rsidR="00FB5C73">
        <w:rPr>
          <w:sz w:val="24"/>
          <w:szCs w:val="24"/>
        </w:rPr>
        <w:t>.</w:t>
      </w:r>
    </w:p>
    <w:p w:rsidR="7794D7C7" w:rsidP="7794D7C7" w:rsidRDefault="00000000" w14:paraId="15F927D1" w14:textId="677231B9">
      <w:pPr>
        <w:pStyle w:val="NoSpacing"/>
        <w:numPr>
          <w:ilvl w:val="0"/>
          <w:numId w:val="2"/>
        </w:numPr>
        <w:rPr>
          <w:sz w:val="24"/>
          <w:szCs w:val="24"/>
        </w:rPr>
      </w:pPr>
      <w:hyperlink r:id="rId12">
        <w:r w:rsidRPr="5D54C616" w:rsidR="5D54C616">
          <w:rPr>
            <w:rStyle w:val="Hyperlink"/>
            <w:sz w:val="24"/>
            <w:szCs w:val="24"/>
          </w:rPr>
          <w:t>OASIS:</w:t>
        </w:r>
      </w:hyperlink>
      <w:r w:rsidRPr="5D54C616" w:rsidR="5D54C616">
        <w:rPr>
          <w:sz w:val="24"/>
          <w:szCs w:val="24"/>
        </w:rPr>
        <w:t xml:space="preserve"> Search of open content from across 114 different sources</w:t>
      </w:r>
      <w:r w:rsidR="00FB5C73">
        <w:rPr>
          <w:sz w:val="24"/>
          <w:szCs w:val="24"/>
        </w:rPr>
        <w:t>.</w:t>
      </w:r>
    </w:p>
    <w:p w:rsidR="7794D7C7" w:rsidP="7794D7C7" w:rsidRDefault="00000000" w14:paraId="0C03BC02" w14:textId="22EA6837">
      <w:pPr>
        <w:pStyle w:val="NoSpacing"/>
        <w:numPr>
          <w:ilvl w:val="0"/>
          <w:numId w:val="2"/>
        </w:numPr>
        <w:rPr>
          <w:sz w:val="24"/>
          <w:szCs w:val="24"/>
        </w:rPr>
      </w:pPr>
      <w:hyperlink r:id="rId13">
        <w:r w:rsidRPr="069D38C5" w:rsidR="069D38C5">
          <w:rPr>
            <w:rStyle w:val="Hyperlink"/>
            <w:sz w:val="24"/>
            <w:szCs w:val="24"/>
          </w:rPr>
          <w:t>OER Commons:</w:t>
        </w:r>
      </w:hyperlink>
      <w:r w:rsidRPr="069D38C5" w:rsidR="069D38C5">
        <w:rPr>
          <w:sz w:val="24"/>
          <w:szCs w:val="24"/>
        </w:rPr>
        <w:t xml:space="preserve"> Public digital library of OER</w:t>
      </w:r>
      <w:r w:rsidR="00FB5C73">
        <w:rPr>
          <w:sz w:val="24"/>
          <w:szCs w:val="24"/>
        </w:rPr>
        <w:t>.</w:t>
      </w:r>
    </w:p>
    <w:p w:rsidR="268F2641" w:rsidP="268F2641" w:rsidRDefault="00000000" w14:paraId="6BFB081F" w14:textId="15ACCFF0">
      <w:pPr>
        <w:pStyle w:val="NoSpacing"/>
        <w:numPr>
          <w:ilvl w:val="0"/>
          <w:numId w:val="2"/>
        </w:numPr>
        <w:rPr>
          <w:sz w:val="24"/>
          <w:szCs w:val="24"/>
        </w:rPr>
      </w:pPr>
      <w:hyperlink r:id="rId14">
        <w:r w:rsidRPr="069D38C5" w:rsidR="069D38C5">
          <w:rPr>
            <w:rStyle w:val="Hyperlink"/>
            <w:sz w:val="24"/>
            <w:szCs w:val="24"/>
          </w:rPr>
          <w:t>Pressbooks Directory:</w:t>
        </w:r>
      </w:hyperlink>
      <w:r w:rsidRPr="069D38C5" w:rsidR="069D38C5">
        <w:rPr>
          <w:sz w:val="24"/>
          <w:szCs w:val="24"/>
        </w:rPr>
        <w:t xml:space="preserve"> A directory of over 5,000 open textbooks published on Pressbooks</w:t>
      </w:r>
      <w:r w:rsidR="00FB5C73">
        <w:rPr>
          <w:sz w:val="24"/>
          <w:szCs w:val="24"/>
        </w:rPr>
        <w:t>.</w:t>
      </w:r>
    </w:p>
    <w:p w:rsidR="00FB5C73" w:rsidP="6B2657C6" w:rsidRDefault="00000000" w14:paraId="38944E80" w14:textId="77777777">
      <w:pPr>
        <w:pStyle w:val="NoSpacing"/>
        <w:numPr>
          <w:ilvl w:val="0"/>
          <w:numId w:val="2"/>
        </w:numPr>
        <w:rPr>
          <w:sz w:val="24"/>
          <w:szCs w:val="24"/>
        </w:rPr>
      </w:pPr>
      <w:hyperlink r:id="rId15">
        <w:r w:rsidRPr="069D38C5" w:rsidR="069D38C5">
          <w:rPr>
            <w:rStyle w:val="Hyperlink"/>
            <w:sz w:val="24"/>
            <w:szCs w:val="24"/>
          </w:rPr>
          <w:t>Open Textbook Library:</w:t>
        </w:r>
      </w:hyperlink>
      <w:r w:rsidRPr="069D38C5" w:rsidR="069D38C5">
        <w:rPr>
          <w:sz w:val="24"/>
          <w:szCs w:val="24"/>
        </w:rPr>
        <w:t xml:space="preserve"> Library of open textbooks that have been funded, published, and licensed to be freely used, adapted, and distributed</w:t>
      </w:r>
      <w:r w:rsidR="00FB5C73">
        <w:rPr>
          <w:sz w:val="24"/>
          <w:szCs w:val="24"/>
        </w:rPr>
        <w:t>.</w:t>
      </w:r>
    </w:p>
    <w:p w:rsidRPr="00FB5C73" w:rsidR="6B2657C6" w:rsidP="6B2657C6" w:rsidRDefault="27C304C8" w14:paraId="5975BB8C" w14:textId="7ED47B8A">
      <w:pPr>
        <w:pStyle w:val="NoSpacing"/>
        <w:numPr>
          <w:ilvl w:val="0"/>
          <w:numId w:val="2"/>
        </w:numPr>
        <w:rPr>
          <w:sz w:val="24"/>
          <w:szCs w:val="24"/>
        </w:rPr>
      </w:pPr>
      <w:r w:rsidRPr="00FB5C73">
        <w:rPr>
          <w:sz w:val="24"/>
          <w:szCs w:val="24"/>
        </w:rPr>
        <w:t xml:space="preserve">Do you know of any discipline specific OER repository? Feel free to expand your search to other relevant OER repositories and list </w:t>
      </w:r>
      <w:r w:rsidRPr="00FB5C73" w:rsidR="00834D42">
        <w:rPr>
          <w:sz w:val="24"/>
          <w:szCs w:val="24"/>
        </w:rPr>
        <w:t>below.</w:t>
      </w:r>
    </w:p>
    <w:p w:rsidRPr="00C7613C" w:rsidR="00C7613C" w:rsidP="00C7613C" w:rsidRDefault="00C7613C" w14:paraId="55B2E13C" w14:textId="77777777">
      <w:pPr>
        <w:pStyle w:val="NoSpacing"/>
        <w:rPr>
          <w:sz w:val="24"/>
          <w:szCs w:val="24"/>
        </w:rPr>
      </w:pPr>
    </w:p>
    <w:p w:rsidR="00C7613C" w:rsidP="13F1E213" w:rsidRDefault="768BB35C" w14:paraId="14353D67" w14:textId="4E1225C0">
      <w:pPr>
        <w:pStyle w:val="Heading2"/>
      </w:pPr>
      <w:r w:rsidRPr="2FD455B2" w:rsidR="2FD455B2">
        <w:rPr>
          <w:color w:val="44546A" w:themeColor="text2" w:themeTint="FF" w:themeShade="FF"/>
        </w:rPr>
        <w:t>2.3 Find</w:t>
      </w:r>
      <w:r w:rsidRPr="2FD455B2" w:rsidR="2FD455B2">
        <w:rPr>
          <w:color w:val="44546A" w:themeColor="text2" w:themeTint="FF" w:themeShade="FF"/>
        </w:rPr>
        <w:t xml:space="preserve"> </w:t>
      </w:r>
      <w:r w:rsidRPr="2FD455B2" w:rsidR="2FD455B2">
        <w:rPr>
          <w:color w:val="44546A" w:themeColor="text2" w:themeTint="FF" w:themeShade="FF"/>
        </w:rPr>
        <w:t>OER</w:t>
      </w:r>
      <w:r w:rsidRPr="2FD455B2" w:rsidR="2FD455B2">
        <w:rPr>
          <w:color w:val="44546A" w:themeColor="text2" w:themeTint="FF" w:themeShade="FF"/>
        </w:rPr>
        <w:t xml:space="preserve"> in Your Discipline</w:t>
      </w:r>
      <w:r w:rsidRPr="2FD455B2" w:rsidR="2FD455B2">
        <w:rPr>
          <w:color w:val="44546A" w:themeColor="text2" w:themeTint="FF" w:themeShade="FF"/>
        </w:rPr>
        <w:t xml:space="preserve"> </w:t>
      </w:r>
      <w:r w:rsidR="2FD455B2">
        <w:rPr/>
        <w:t xml:space="preserve"> </w:t>
      </w:r>
    </w:p>
    <w:p w:rsidR="00EE4D97" w:rsidP="53EFB940" w:rsidRDefault="53EFB940" w14:paraId="68851FFA" w14:textId="3E4D4524">
      <w:pPr>
        <w:rPr>
          <w:sz w:val="24"/>
          <w:szCs w:val="24"/>
        </w:rPr>
      </w:pPr>
      <w:r w:rsidRPr="5B5E99A1" w:rsidR="5B5E99A1">
        <w:rPr>
          <w:sz w:val="24"/>
          <w:szCs w:val="24"/>
        </w:rPr>
        <w:t xml:space="preserve">Document OER you find to be relevant to your course(s) as you search the OER repositories. (You may also add resources that you identified prior to this exercise.) The following material types are examples of OER you may find: an open textbook, select chapter(s) from an open textbook, an openly licensed online course, select lecture(s) from an online course, a case study, an activity/lab, a homework assignment, a video module, etc. </w:t>
      </w:r>
      <w:r>
        <w:br/>
      </w:r>
      <w:r>
        <w:br/>
      </w:r>
      <w:r w:rsidRPr="5B5E99A1" w:rsidR="5B5E99A1">
        <w:rPr>
          <w:b w:val="1"/>
          <w:bCs w:val="1"/>
          <w:sz w:val="24"/>
          <w:szCs w:val="24"/>
        </w:rPr>
        <w:t>Note</w:t>
      </w:r>
      <w:r w:rsidRPr="5B5E99A1" w:rsidR="5B5E99A1">
        <w:rPr>
          <w:sz w:val="24"/>
          <w:szCs w:val="24"/>
        </w:rPr>
        <w:t xml:space="preserve">: OER discovered through this process may vary widely. It is up to each team to determine what kind of content may serve as inspiration or content for adaptation. </w:t>
      </w:r>
    </w:p>
    <w:p w:rsidR="53EFB940" w:rsidP="53EFB940" w:rsidRDefault="00B46E17" w14:paraId="27CB64F7" w14:textId="6AE20ACE">
      <w:pPr>
        <w:rPr>
          <w:sz w:val="24"/>
          <w:szCs w:val="24"/>
        </w:rPr>
      </w:pPr>
      <w:r w:rsidRPr="53EFB940">
        <w:rPr>
          <w:sz w:val="24"/>
          <w:szCs w:val="24"/>
        </w:rPr>
        <w:t xml:space="preserve">Find at least </w:t>
      </w:r>
      <w:r w:rsidRPr="53EFB940">
        <w:rPr>
          <w:b/>
          <w:bCs/>
          <w:sz w:val="24"/>
          <w:szCs w:val="24"/>
          <w:u w:val="single"/>
        </w:rPr>
        <w:t>eight</w:t>
      </w:r>
      <w:r w:rsidRPr="53EFB940">
        <w:rPr>
          <w:sz w:val="24"/>
          <w:szCs w:val="24"/>
        </w:rPr>
        <w:t xml:space="preserve"> relevant OER. </w:t>
      </w:r>
      <w:r w:rsidRPr="53EFB940" w:rsidR="53EFB940">
        <w:rPr>
          <w:sz w:val="24"/>
          <w:szCs w:val="24"/>
        </w:rPr>
        <w:t xml:space="preserve">Collect the resource title and link, OER repository, format(s) available, original license, and date published. </w:t>
      </w:r>
      <w:r w:rsidRPr="53EFB940" w:rsidR="53EFB940">
        <w:rPr>
          <w:sz w:val="24"/>
          <w:szCs w:val="24"/>
        </w:rPr>
        <w:t>You may add additional rows if desired.</w:t>
      </w:r>
    </w:p>
    <w:tbl>
      <w:tblPr>
        <w:tblStyle w:val="TableGrid"/>
        <w:tblW w:w="14285" w:type="dxa"/>
        <w:tblLayout w:type="fixed"/>
        <w:tblLook w:val="06A0" w:firstRow="1" w:lastRow="0" w:firstColumn="1" w:lastColumn="0" w:noHBand="1" w:noVBand="1"/>
      </w:tblPr>
      <w:tblGrid>
        <w:gridCol w:w="4185"/>
        <w:gridCol w:w="2445"/>
        <w:gridCol w:w="1200"/>
        <w:gridCol w:w="1200"/>
        <w:gridCol w:w="1155"/>
        <w:gridCol w:w="4100"/>
      </w:tblGrid>
      <w:tr w:rsidR="73636FBE" w:rsidTr="53EFB940" w14:paraId="40D01742" w14:textId="77777777">
        <w:trPr>
          <w:trHeight w:val="840"/>
        </w:trPr>
        <w:tc>
          <w:tcPr>
            <w:tcW w:w="4185"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73636FBE" w:rsidP="73636FBE" w:rsidRDefault="73636FBE" w14:paraId="2E8A3BFC" w14:textId="5BA7E406">
            <w:pPr>
              <w:pStyle w:val="Heading3"/>
              <w:rPr>
                <w:rFonts w:asciiTheme="minorHAnsi" w:hAnsiTheme="minorHAnsi" w:eastAsiaTheme="minorEastAsia" w:cstheme="minorBidi"/>
                <w:color w:val="434343"/>
                <w:sz w:val="22"/>
                <w:szCs w:val="22"/>
              </w:rPr>
            </w:pPr>
            <w:r w:rsidRPr="73636FBE">
              <w:rPr>
                <w:rFonts w:asciiTheme="minorHAnsi" w:hAnsiTheme="minorHAnsi" w:eastAsiaTheme="minorEastAsia" w:cstheme="minorBidi"/>
                <w:color w:val="434343"/>
                <w:sz w:val="22"/>
                <w:szCs w:val="22"/>
              </w:rPr>
              <w:lastRenderedPageBreak/>
              <w:t>Resource Title/link</w:t>
            </w:r>
          </w:p>
        </w:tc>
        <w:tc>
          <w:tcPr>
            <w:tcW w:w="2445"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73636FBE" w:rsidP="1FBA50C3" w:rsidRDefault="1FBA50C3" w14:paraId="230218C0" w14:textId="1948E0F7">
            <w:pPr>
              <w:pStyle w:val="Heading3"/>
              <w:spacing w:line="259" w:lineRule="auto"/>
              <w:rPr>
                <w:rFonts w:asciiTheme="minorHAnsi" w:hAnsiTheme="minorHAnsi" w:eastAsiaTheme="minorEastAsia" w:cstheme="minorBidi"/>
                <w:color w:val="434343"/>
                <w:sz w:val="22"/>
                <w:szCs w:val="22"/>
              </w:rPr>
            </w:pPr>
            <w:r w:rsidRPr="1FBA50C3">
              <w:rPr>
                <w:rFonts w:asciiTheme="minorHAnsi" w:hAnsiTheme="minorHAnsi" w:eastAsiaTheme="minorEastAsia" w:cstheme="minorBidi"/>
                <w:color w:val="434343"/>
                <w:sz w:val="22"/>
                <w:szCs w:val="22"/>
              </w:rPr>
              <w:t>OER Repository</w:t>
            </w:r>
          </w:p>
        </w:tc>
        <w:tc>
          <w:tcPr>
            <w:tcW w:w="1200"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73636FBE" w:rsidP="73636FBE" w:rsidRDefault="73636FBE" w14:paraId="7AD112FC" w14:textId="24296D6C">
            <w:pPr>
              <w:pStyle w:val="Heading3"/>
              <w:rPr>
                <w:rFonts w:asciiTheme="minorHAnsi" w:hAnsiTheme="minorHAnsi" w:eastAsiaTheme="minorEastAsia" w:cstheme="minorBidi"/>
                <w:color w:val="434343"/>
                <w:sz w:val="22"/>
                <w:szCs w:val="22"/>
              </w:rPr>
            </w:pPr>
            <w:r w:rsidRPr="73636FBE">
              <w:rPr>
                <w:rFonts w:asciiTheme="minorHAnsi" w:hAnsiTheme="minorHAnsi" w:eastAsiaTheme="minorEastAsia" w:cstheme="minorBidi"/>
                <w:color w:val="434343"/>
                <w:sz w:val="22"/>
                <w:szCs w:val="22"/>
              </w:rPr>
              <w:t>Format(s) Available</w:t>
            </w:r>
          </w:p>
        </w:tc>
        <w:tc>
          <w:tcPr>
            <w:tcW w:w="1200"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73636FBE" w:rsidP="73636FBE" w:rsidRDefault="73636FBE" w14:paraId="7C950013" w14:textId="08362E7C">
            <w:pPr>
              <w:pStyle w:val="Heading3"/>
              <w:rPr>
                <w:rFonts w:asciiTheme="minorHAnsi" w:hAnsiTheme="minorHAnsi" w:eastAsiaTheme="minorEastAsia" w:cstheme="minorBidi"/>
                <w:color w:val="434343"/>
                <w:sz w:val="22"/>
                <w:szCs w:val="22"/>
              </w:rPr>
            </w:pPr>
            <w:r w:rsidRPr="73636FBE">
              <w:rPr>
                <w:rFonts w:asciiTheme="minorHAnsi" w:hAnsiTheme="minorHAnsi" w:eastAsiaTheme="minorEastAsia" w:cstheme="minorBidi"/>
                <w:color w:val="434343"/>
                <w:sz w:val="22"/>
                <w:szCs w:val="22"/>
              </w:rPr>
              <w:t>Original License</w:t>
            </w:r>
          </w:p>
        </w:tc>
        <w:tc>
          <w:tcPr>
            <w:tcW w:w="1155"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73636FBE" w:rsidP="4CE26032" w:rsidRDefault="4CE26032" w14:paraId="18F5AC63" w14:textId="140751E5">
            <w:pPr>
              <w:pStyle w:val="Heading3"/>
              <w:spacing w:line="259" w:lineRule="auto"/>
            </w:pPr>
            <w:r w:rsidRPr="4CE26032">
              <w:rPr>
                <w:rFonts w:asciiTheme="minorHAnsi" w:hAnsiTheme="minorHAnsi" w:eastAsiaTheme="minorEastAsia" w:cstheme="minorBidi"/>
                <w:color w:val="434343"/>
                <w:sz w:val="22"/>
                <w:szCs w:val="22"/>
              </w:rPr>
              <w:t>Date Published</w:t>
            </w:r>
          </w:p>
        </w:tc>
        <w:tc>
          <w:tcPr>
            <w:tcW w:w="4100" w:type="dxa"/>
            <w:tcBorders>
              <w:top w:val="single" w:color="000000" w:themeColor="text1" w:sz="8" w:space="0"/>
              <w:left w:val="single" w:color="000000" w:themeColor="text1" w:sz="8" w:space="0"/>
              <w:bottom w:val="single" w:color="000000" w:themeColor="text1" w:sz="12" w:space="0"/>
              <w:right w:val="single" w:color="000000" w:themeColor="text1" w:sz="8" w:space="0"/>
            </w:tcBorders>
            <w:tcMar>
              <w:top w:w="100" w:type="dxa"/>
              <w:left w:w="100" w:type="dxa"/>
              <w:bottom w:w="100" w:type="dxa"/>
              <w:right w:w="100" w:type="dxa"/>
            </w:tcMar>
          </w:tcPr>
          <w:p w:rsidR="73636FBE" w:rsidP="77D9D5FA" w:rsidRDefault="53EFB940" w14:paraId="028F4BE2" w14:textId="0D5E0AB2">
            <w:pPr>
              <w:jc w:val="center"/>
              <w:rPr>
                <w:rFonts w:eastAsiaTheme="minorEastAsia"/>
                <w:color w:val="000000" w:themeColor="text1"/>
              </w:rPr>
            </w:pPr>
            <w:r w:rsidRPr="53EFB940">
              <w:rPr>
                <w:rFonts w:eastAsiaTheme="minorEastAsia"/>
                <w:color w:val="000000" w:themeColor="text1"/>
              </w:rPr>
              <w:t>Initial Notes/Questions</w:t>
            </w:r>
          </w:p>
        </w:tc>
      </w:tr>
      <w:tr w:rsidR="73636FBE" w:rsidTr="00FB5C73" w14:paraId="2C949A21" w14:textId="77777777">
        <w:trPr>
          <w:trHeight w:val="500"/>
        </w:trPr>
        <w:tc>
          <w:tcPr>
            <w:tcW w:w="4185" w:type="dxa"/>
            <w:tcBorders>
              <w:top w:val="single" w:color="000000" w:themeColor="text1" w:sz="12"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73636FBE" w:rsidP="1453AAA6" w:rsidRDefault="00000000" w14:paraId="3EE8DE69" w14:textId="18B47910">
            <w:pPr>
              <w:rPr>
                <w:rFonts w:eastAsiaTheme="minorEastAsia"/>
                <w:i/>
                <w:iCs/>
                <w:color w:val="000000" w:themeColor="text1"/>
              </w:rPr>
            </w:pPr>
            <w:hyperlink r:id="rId16">
              <w:r w:rsidRPr="1453AAA6" w:rsidR="1453AAA6">
                <w:rPr>
                  <w:rStyle w:val="Hyperlink"/>
                  <w:rFonts w:eastAsiaTheme="minorEastAsia"/>
                  <w:i/>
                  <w:iCs/>
                </w:rPr>
                <w:t>Principles of Macroeconomics</w:t>
              </w:r>
            </w:hyperlink>
            <w:r w:rsidRPr="1453AAA6" w:rsidR="1453AAA6">
              <w:rPr>
                <w:rFonts w:eastAsiaTheme="minorEastAsia"/>
                <w:i/>
                <w:iCs/>
              </w:rPr>
              <w:t xml:space="preserve"> </w:t>
            </w:r>
          </w:p>
        </w:tc>
        <w:tc>
          <w:tcPr>
            <w:tcW w:w="2445" w:type="dxa"/>
            <w:tcBorders>
              <w:top w:val="single" w:color="000000" w:themeColor="text1" w:sz="12"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73636FBE" w:rsidP="1FBA50C3" w:rsidRDefault="1FBA50C3" w14:paraId="00FB98C8" w14:textId="6D026744">
            <w:pPr>
              <w:rPr>
                <w:rFonts w:eastAsiaTheme="minorEastAsia"/>
                <w:i/>
                <w:iCs/>
                <w:color w:val="000000" w:themeColor="text1"/>
              </w:rPr>
            </w:pPr>
            <w:r w:rsidRPr="1FBA50C3">
              <w:rPr>
                <w:rFonts w:eastAsiaTheme="minorEastAsia"/>
                <w:i/>
                <w:iCs/>
                <w:color w:val="000000" w:themeColor="text1"/>
              </w:rPr>
              <w:t>Open Textbook Library</w:t>
            </w:r>
          </w:p>
        </w:tc>
        <w:tc>
          <w:tcPr>
            <w:tcW w:w="1200" w:type="dxa"/>
            <w:tcBorders>
              <w:top w:val="single" w:color="000000" w:themeColor="text1" w:sz="12"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73636FBE" w:rsidP="1453AAA6" w:rsidRDefault="1453AAA6" w14:paraId="337A5CC4" w14:textId="4EEAD48A">
            <w:pPr>
              <w:rPr>
                <w:rFonts w:eastAsiaTheme="minorEastAsia"/>
                <w:i/>
                <w:iCs/>
                <w:color w:val="000000" w:themeColor="text1"/>
              </w:rPr>
            </w:pPr>
            <w:r w:rsidRPr="1453AAA6">
              <w:rPr>
                <w:rFonts w:eastAsiaTheme="minorEastAsia"/>
                <w:i/>
                <w:iCs/>
                <w:color w:val="000000" w:themeColor="text1"/>
              </w:rPr>
              <w:t>Html, pdf</w:t>
            </w:r>
          </w:p>
        </w:tc>
        <w:tc>
          <w:tcPr>
            <w:tcW w:w="1200" w:type="dxa"/>
            <w:tcBorders>
              <w:top w:val="single" w:color="000000" w:themeColor="text1" w:sz="12"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73636FBE" w:rsidP="1453AAA6" w:rsidRDefault="1453AAA6" w14:paraId="32EE4D98" w14:textId="047F37D8">
            <w:pPr>
              <w:rPr>
                <w:rFonts w:eastAsiaTheme="minorEastAsia"/>
                <w:i/>
                <w:iCs/>
                <w:color w:val="000000" w:themeColor="text1"/>
              </w:rPr>
            </w:pPr>
            <w:r w:rsidRPr="1453AAA6">
              <w:rPr>
                <w:rFonts w:eastAsiaTheme="minorEastAsia"/>
                <w:i/>
                <w:iCs/>
                <w:color w:val="000000" w:themeColor="text1"/>
              </w:rPr>
              <w:t>CC BY</w:t>
            </w:r>
          </w:p>
        </w:tc>
        <w:tc>
          <w:tcPr>
            <w:tcW w:w="1155" w:type="dxa"/>
            <w:tcBorders>
              <w:top w:val="single" w:color="000000" w:themeColor="text1" w:sz="12"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73636FBE" w:rsidP="4CE26032" w:rsidRDefault="4CE26032" w14:paraId="398A9216" w14:textId="21B7F065">
            <w:pPr>
              <w:rPr>
                <w:rFonts w:eastAsiaTheme="minorEastAsia"/>
                <w:i/>
                <w:iCs/>
                <w:color w:val="000000" w:themeColor="text1"/>
              </w:rPr>
            </w:pPr>
            <w:r w:rsidRPr="4CE26032">
              <w:rPr>
                <w:rFonts w:eastAsiaTheme="minorEastAsia"/>
                <w:i/>
                <w:iCs/>
                <w:color w:val="000000" w:themeColor="text1"/>
              </w:rPr>
              <w:t>2014</w:t>
            </w:r>
          </w:p>
        </w:tc>
        <w:tc>
          <w:tcPr>
            <w:tcW w:w="4100" w:type="dxa"/>
            <w:tcBorders>
              <w:top w:val="single" w:color="000000" w:themeColor="text1" w:sz="12"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73636FBE" w:rsidP="1453AAA6" w:rsidRDefault="1453AAA6" w14:paraId="29D7A4EA" w14:textId="295DD04F">
            <w:pPr>
              <w:rPr>
                <w:rFonts w:eastAsiaTheme="minorEastAsia"/>
                <w:i/>
                <w:iCs/>
                <w:color w:val="000000" w:themeColor="text1"/>
              </w:rPr>
            </w:pPr>
            <w:r w:rsidRPr="1453AAA6">
              <w:rPr>
                <w:rFonts w:eastAsiaTheme="minorEastAsia"/>
                <w:i/>
                <w:iCs/>
                <w:color w:val="000000" w:themeColor="text1"/>
              </w:rPr>
              <w:t>Are images accessible?</w:t>
            </w:r>
          </w:p>
        </w:tc>
      </w:tr>
      <w:tr w:rsidR="73636FBE" w:rsidTr="00FB5C73" w14:paraId="31B4B5BC"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73636FBE" w14:paraId="47202B8B" w14:textId="51F14CEA">
            <w:pPr>
              <w:rPr>
                <w:rFonts w:eastAsiaTheme="minorEastAsia"/>
                <w:color w:val="000000" w:themeColor="text1"/>
              </w:rPr>
            </w:pP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54498C57" w14:textId="48A6CB9E">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615D87E6" w14:textId="0733369F">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47C553A9" w14:textId="1D44F4EE">
            <w:pPr>
              <w:rPr>
                <w:rFonts w:eastAsiaTheme="minorEastAsia"/>
                <w:color w:val="000000" w:themeColor="text1"/>
              </w:rPr>
            </w:pPr>
            <w:r w:rsidRPr="25D70642">
              <w:rPr>
                <w:rFonts w:eastAsiaTheme="minorEastAsia"/>
                <w:color w:val="000000" w:themeColor="text1"/>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7B2CF03A" w14:textId="208AF0C3">
            <w:pPr>
              <w:rPr>
                <w:rFonts w:eastAsiaTheme="minorEastAsia"/>
                <w:color w:val="000000" w:themeColor="text1"/>
              </w:rPr>
            </w:pPr>
            <w:r w:rsidRPr="25D70642">
              <w:rPr>
                <w:rFonts w:eastAsiaTheme="minorEastAsia"/>
                <w:color w:val="000000" w:themeColor="text1"/>
              </w:rPr>
              <w:t xml:space="preserve"> </w:t>
            </w: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052E63FD" w14:textId="3C92BB43">
            <w:pPr>
              <w:rPr>
                <w:rFonts w:eastAsiaTheme="minorEastAsia"/>
                <w:color w:val="000000" w:themeColor="text1"/>
              </w:rPr>
            </w:pPr>
            <w:r w:rsidRPr="25D70642">
              <w:rPr>
                <w:rFonts w:eastAsiaTheme="minorEastAsia"/>
                <w:color w:val="000000" w:themeColor="text1"/>
              </w:rPr>
              <w:t xml:space="preserve"> </w:t>
            </w:r>
          </w:p>
        </w:tc>
      </w:tr>
      <w:tr w:rsidR="73636FBE" w:rsidTr="00FB5C73" w14:paraId="55E18C91"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73636FBE" w14:paraId="351FAFDF" w14:textId="2C945799">
            <w:pPr>
              <w:rPr>
                <w:rFonts w:eastAsiaTheme="minorEastAsia"/>
                <w:color w:val="000000" w:themeColor="text1"/>
              </w:rPr>
            </w:pP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113F2B75" w14:textId="6B569433">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2044EFDF" w14:textId="1EEBFE4F">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4AD8ED42" w14:textId="19C88332">
            <w:pPr>
              <w:rPr>
                <w:rFonts w:eastAsiaTheme="minorEastAsia"/>
                <w:color w:val="000000" w:themeColor="text1"/>
              </w:rPr>
            </w:pPr>
            <w:r w:rsidRPr="25D70642">
              <w:rPr>
                <w:rFonts w:eastAsiaTheme="minorEastAsia"/>
                <w:color w:val="000000" w:themeColor="text1"/>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38D571C1" w14:textId="1DE21182">
            <w:pPr>
              <w:rPr>
                <w:rFonts w:eastAsiaTheme="minorEastAsia"/>
                <w:color w:val="000000" w:themeColor="text1"/>
              </w:rPr>
            </w:pPr>
            <w:r w:rsidRPr="25D70642">
              <w:rPr>
                <w:rFonts w:eastAsiaTheme="minorEastAsia"/>
                <w:color w:val="000000" w:themeColor="text1"/>
              </w:rPr>
              <w:t xml:space="preserve"> </w:t>
            </w: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2272DA90" w14:textId="427577E6">
            <w:pPr>
              <w:rPr>
                <w:rFonts w:eastAsiaTheme="minorEastAsia"/>
                <w:color w:val="000000" w:themeColor="text1"/>
              </w:rPr>
            </w:pPr>
            <w:r w:rsidRPr="25D70642">
              <w:rPr>
                <w:rFonts w:eastAsiaTheme="minorEastAsia"/>
                <w:color w:val="000000" w:themeColor="text1"/>
              </w:rPr>
              <w:t xml:space="preserve"> </w:t>
            </w:r>
          </w:p>
        </w:tc>
      </w:tr>
      <w:tr w:rsidR="73636FBE" w:rsidTr="00FB5C73" w14:paraId="26FB3C86"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73636FBE" w14:paraId="13F0BCC3" w14:textId="3120A006">
            <w:pPr>
              <w:rPr>
                <w:rFonts w:eastAsiaTheme="minorEastAsia"/>
                <w:color w:val="000000" w:themeColor="text1"/>
              </w:rPr>
            </w:pP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6FC52018" w14:textId="6C7E7EBC">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4536BDED" w14:textId="4D7BEF01">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1EBBD5B6" w14:textId="4AFFF535">
            <w:pPr>
              <w:rPr>
                <w:rFonts w:eastAsiaTheme="minorEastAsia"/>
                <w:color w:val="000000" w:themeColor="text1"/>
              </w:rPr>
            </w:pPr>
            <w:r w:rsidRPr="25D70642">
              <w:rPr>
                <w:rFonts w:eastAsiaTheme="minorEastAsia"/>
                <w:color w:val="000000" w:themeColor="text1"/>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780F3BF3" w14:textId="00B9231F">
            <w:pPr>
              <w:rPr>
                <w:rFonts w:eastAsiaTheme="minorEastAsia"/>
                <w:color w:val="000000" w:themeColor="text1"/>
              </w:rPr>
            </w:pPr>
            <w:r w:rsidRPr="25D70642">
              <w:rPr>
                <w:rFonts w:eastAsiaTheme="minorEastAsia"/>
                <w:color w:val="000000" w:themeColor="text1"/>
              </w:rPr>
              <w:t xml:space="preserve"> </w:t>
            </w: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2CEC7E7D" w14:textId="4EAD4891">
            <w:pPr>
              <w:rPr>
                <w:rFonts w:eastAsiaTheme="minorEastAsia"/>
                <w:color w:val="000000" w:themeColor="text1"/>
              </w:rPr>
            </w:pPr>
            <w:r w:rsidRPr="25D70642">
              <w:rPr>
                <w:rFonts w:eastAsiaTheme="minorEastAsia"/>
                <w:color w:val="000000" w:themeColor="text1"/>
              </w:rPr>
              <w:t xml:space="preserve"> </w:t>
            </w:r>
          </w:p>
        </w:tc>
      </w:tr>
      <w:tr w:rsidR="73636FBE" w:rsidTr="00FB5C73" w14:paraId="7435700E"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73636FBE" w14:paraId="70DE8866" w14:textId="4BA7D90D">
            <w:pPr>
              <w:rPr>
                <w:rFonts w:eastAsiaTheme="minorEastAsia"/>
                <w:color w:val="000000" w:themeColor="text1"/>
              </w:rPr>
            </w:pP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180A4BCA" w14:textId="52215CF0">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0A658084" w14:textId="4CAAF99A">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10171A6D" w14:textId="40EF20F4">
            <w:pPr>
              <w:rPr>
                <w:rFonts w:eastAsiaTheme="minorEastAsia"/>
                <w:color w:val="000000" w:themeColor="text1"/>
              </w:rPr>
            </w:pPr>
            <w:r w:rsidRPr="25D70642">
              <w:rPr>
                <w:rFonts w:eastAsiaTheme="minorEastAsia"/>
                <w:color w:val="000000" w:themeColor="text1"/>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2ADD051D" w14:textId="1E8D97F7">
            <w:pPr>
              <w:rPr>
                <w:rFonts w:eastAsiaTheme="minorEastAsia"/>
                <w:color w:val="000000" w:themeColor="text1"/>
              </w:rPr>
            </w:pPr>
            <w:r w:rsidRPr="25D70642">
              <w:rPr>
                <w:rFonts w:eastAsiaTheme="minorEastAsia"/>
                <w:color w:val="000000" w:themeColor="text1"/>
              </w:rPr>
              <w:t xml:space="preserve"> </w:t>
            </w: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3EF8BFE1" w14:textId="6CAD1638">
            <w:pPr>
              <w:rPr>
                <w:rFonts w:eastAsiaTheme="minorEastAsia"/>
                <w:color w:val="000000" w:themeColor="text1"/>
              </w:rPr>
            </w:pPr>
            <w:r w:rsidRPr="25D70642">
              <w:rPr>
                <w:rFonts w:eastAsiaTheme="minorEastAsia"/>
                <w:color w:val="000000" w:themeColor="text1"/>
              </w:rPr>
              <w:t xml:space="preserve"> </w:t>
            </w:r>
          </w:p>
        </w:tc>
      </w:tr>
      <w:tr w:rsidR="73636FBE" w:rsidTr="00FB5C73" w14:paraId="0A6E99B2"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73636FBE" w14:paraId="45044B0E" w14:textId="013E9D85">
            <w:pPr>
              <w:rPr>
                <w:rFonts w:eastAsiaTheme="minorEastAsia"/>
                <w:color w:val="000000" w:themeColor="text1"/>
              </w:rPr>
            </w:pP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4A56AAA2" w14:textId="12A45226">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6A232948" w14:textId="569097AE">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10FF351D" w14:textId="7619678E">
            <w:pPr>
              <w:rPr>
                <w:rFonts w:eastAsiaTheme="minorEastAsia"/>
                <w:color w:val="000000" w:themeColor="text1"/>
              </w:rPr>
            </w:pPr>
            <w:r w:rsidRPr="25D70642">
              <w:rPr>
                <w:rFonts w:eastAsiaTheme="minorEastAsia"/>
                <w:color w:val="000000" w:themeColor="text1"/>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2AC1ACF1" w14:textId="38FF7986">
            <w:pPr>
              <w:rPr>
                <w:rFonts w:eastAsiaTheme="minorEastAsia"/>
                <w:color w:val="000000" w:themeColor="text1"/>
              </w:rPr>
            </w:pPr>
            <w:r w:rsidRPr="25D70642">
              <w:rPr>
                <w:rFonts w:eastAsiaTheme="minorEastAsia"/>
                <w:color w:val="000000" w:themeColor="text1"/>
              </w:rPr>
              <w:t xml:space="preserve"> </w:t>
            </w: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25BC0569" w14:textId="3D415DCC">
            <w:pPr>
              <w:rPr>
                <w:rFonts w:eastAsiaTheme="minorEastAsia"/>
                <w:color w:val="000000" w:themeColor="text1"/>
              </w:rPr>
            </w:pPr>
            <w:r w:rsidRPr="25D70642">
              <w:rPr>
                <w:rFonts w:eastAsiaTheme="minorEastAsia"/>
                <w:color w:val="000000" w:themeColor="text1"/>
              </w:rPr>
              <w:t xml:space="preserve"> </w:t>
            </w:r>
          </w:p>
        </w:tc>
      </w:tr>
      <w:tr w:rsidR="73636FBE" w:rsidTr="00FB5C73" w14:paraId="4FA78464"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35778776" w14:textId="42ACFE60">
            <w:pPr>
              <w:rPr>
                <w:rFonts w:eastAsiaTheme="minorEastAsia"/>
                <w:color w:val="000000" w:themeColor="text1"/>
              </w:rPr>
            </w:pPr>
            <w:r w:rsidRPr="25D70642">
              <w:rPr>
                <w:rFonts w:eastAsiaTheme="minorEastAsia"/>
                <w:color w:val="000000" w:themeColor="text1"/>
              </w:rPr>
              <w:t xml:space="preserve"> </w:t>
            </w: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5B2DF5DE" w14:textId="641E0F46">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374DC317" w14:textId="11438535">
            <w:pPr>
              <w:rPr>
                <w:rFonts w:eastAsiaTheme="minorEastAsia"/>
                <w:color w:val="000000" w:themeColor="text1"/>
              </w:rPr>
            </w:pPr>
            <w:r w:rsidRPr="25D70642">
              <w:rPr>
                <w:rFonts w:eastAsiaTheme="minorEastAsia"/>
                <w:color w:val="000000" w:themeColor="text1"/>
              </w:rPr>
              <w:t xml:space="preserve"> </w:t>
            </w: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7B8A9547" w14:textId="406C8288">
            <w:pPr>
              <w:rPr>
                <w:rFonts w:eastAsiaTheme="minorEastAsia"/>
                <w:color w:val="000000" w:themeColor="text1"/>
              </w:rPr>
            </w:pPr>
            <w:r w:rsidRPr="25D70642">
              <w:rPr>
                <w:rFonts w:eastAsiaTheme="minorEastAsia"/>
                <w:color w:val="000000" w:themeColor="text1"/>
              </w:rPr>
              <w:t xml:space="preserve"> </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25D70642" w14:paraId="5CD547CE" w14:textId="4A42F84F">
            <w:pPr>
              <w:rPr>
                <w:rFonts w:eastAsiaTheme="minorEastAsia"/>
                <w:color w:val="000000" w:themeColor="text1"/>
              </w:rPr>
            </w:pPr>
            <w:r w:rsidRPr="25D70642">
              <w:rPr>
                <w:rFonts w:eastAsiaTheme="minorEastAsia"/>
                <w:color w:val="000000" w:themeColor="text1"/>
              </w:rPr>
              <w:t xml:space="preserve"> </w:t>
            </w: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3636FBE" w:rsidP="25D70642" w:rsidRDefault="73636FBE" w14:paraId="21B2CA83" w14:textId="6373CB8B">
            <w:pPr>
              <w:rPr>
                <w:rFonts w:eastAsiaTheme="minorEastAsia"/>
                <w:color w:val="000000" w:themeColor="text1"/>
              </w:rPr>
            </w:pPr>
          </w:p>
        </w:tc>
      </w:tr>
      <w:tr w:rsidR="7BD2B77B" w:rsidTr="00FB5C73" w14:paraId="4CFF7FED"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7DC39911" w14:textId="612299A0">
            <w:pPr>
              <w:rPr>
                <w:rFonts w:eastAsiaTheme="minorEastAsia"/>
                <w:color w:val="000000" w:themeColor="text1"/>
              </w:rPr>
            </w:pP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6A213DFF" w14:textId="187FEE0E">
            <w:pPr>
              <w:rPr>
                <w:rFonts w:eastAsiaTheme="minorEastAsia"/>
                <w:color w:val="000000" w:themeColor="text1"/>
              </w:rPr>
            </w:pP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2305AF58" w14:textId="12A1EA43">
            <w:pPr>
              <w:rPr>
                <w:rFonts w:eastAsiaTheme="minorEastAsia"/>
                <w:color w:val="000000" w:themeColor="text1"/>
              </w:rPr>
            </w:pP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7086A71C" w14:textId="56FB2C94">
            <w:pPr>
              <w:rPr>
                <w:rFonts w:eastAsiaTheme="minorEastAsia"/>
                <w:color w:val="000000" w:themeColor="text1"/>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72EDEB06" w14:textId="1FA5CD95">
            <w:pPr>
              <w:rPr>
                <w:rFonts w:eastAsiaTheme="minorEastAsia"/>
                <w:color w:val="000000" w:themeColor="text1"/>
              </w:rPr>
            </w:pP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063A1324" w14:textId="6FE09EC3">
            <w:pPr>
              <w:rPr>
                <w:rFonts w:eastAsiaTheme="minorEastAsia"/>
                <w:color w:val="000000" w:themeColor="text1"/>
              </w:rPr>
            </w:pPr>
          </w:p>
        </w:tc>
      </w:tr>
      <w:tr w:rsidR="7BD2B77B" w:rsidTr="00FB5C73" w14:paraId="4C4FC55B" w14:textId="77777777">
        <w:trPr>
          <w:trHeight w:val="20"/>
        </w:trPr>
        <w:tc>
          <w:tcPr>
            <w:tcW w:w="41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345FDF79" w14:textId="69C42423">
            <w:pPr>
              <w:rPr>
                <w:rFonts w:eastAsiaTheme="minorEastAsia"/>
                <w:color w:val="000000" w:themeColor="text1"/>
              </w:rPr>
            </w:pPr>
          </w:p>
        </w:tc>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30A1F8C8" w14:textId="11B12038">
            <w:pPr>
              <w:rPr>
                <w:rFonts w:eastAsiaTheme="minorEastAsia"/>
                <w:color w:val="000000" w:themeColor="text1"/>
              </w:rPr>
            </w:pP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687EFE57" w14:textId="00C77676">
            <w:pPr>
              <w:rPr>
                <w:rFonts w:eastAsiaTheme="minorEastAsia"/>
                <w:color w:val="000000" w:themeColor="text1"/>
              </w:rPr>
            </w:pPr>
          </w:p>
        </w:tc>
        <w:tc>
          <w:tcPr>
            <w:tcW w:w="12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0387104D" w14:textId="6C9BCC94">
            <w:pPr>
              <w:rPr>
                <w:rFonts w:eastAsiaTheme="minorEastAsia"/>
                <w:color w:val="000000" w:themeColor="text1"/>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235FEAAD" w14:textId="2C140A2E">
            <w:pPr>
              <w:rPr>
                <w:rFonts w:eastAsiaTheme="minorEastAsia"/>
                <w:color w:val="000000" w:themeColor="text1"/>
              </w:rPr>
            </w:pPr>
          </w:p>
        </w:tc>
        <w:tc>
          <w:tcPr>
            <w:tcW w:w="4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7BD2B77B" w:rsidP="25D70642" w:rsidRDefault="7BD2B77B" w14:paraId="09144692" w14:textId="7B16373F">
            <w:pPr>
              <w:rPr>
                <w:rFonts w:eastAsiaTheme="minorEastAsia"/>
                <w:color w:val="000000" w:themeColor="text1"/>
              </w:rPr>
            </w:pPr>
          </w:p>
        </w:tc>
      </w:tr>
    </w:tbl>
    <w:p w:rsidR="00BC6752" w:rsidP="7BD2B77B" w:rsidRDefault="00BC6752" w14:paraId="6C21E68F" w14:textId="77777777">
      <w:pPr>
        <w:pStyle w:val="Heading1"/>
      </w:pPr>
    </w:p>
    <w:p w:rsidR="00BC6752" w:rsidRDefault="00BC6752" w14:paraId="19853F3B" w14:textId="77777777">
      <w:pPr>
        <w:rPr>
          <w:rFonts w:asciiTheme="majorHAnsi" w:hAnsiTheme="majorHAnsi" w:eastAsiaTheme="majorEastAsia" w:cstheme="majorBidi"/>
          <w:color w:val="2F5496" w:themeColor="accent1" w:themeShade="BF"/>
          <w:sz w:val="32"/>
          <w:szCs w:val="32"/>
        </w:rPr>
      </w:pPr>
      <w:r>
        <w:br w:type="page"/>
      </w:r>
    </w:p>
    <w:p w:rsidR="00C7613C" w:rsidP="2FD455B2" w:rsidRDefault="53EFB940" w14:paraId="79DB83C8" w14:textId="6B96F6C1">
      <w:pPr>
        <w:pStyle w:val="Heading1"/>
        <w:rPr>
          <w:color w:val="44546A" w:themeColor="text2" w:themeTint="FF" w:themeShade="FF"/>
        </w:rPr>
      </w:pPr>
      <w:r w:rsidRPr="2FD455B2" w:rsidR="2FD455B2">
        <w:rPr>
          <w:color w:val="44546A" w:themeColor="text2" w:themeTint="FF" w:themeShade="FF"/>
        </w:rPr>
        <w:t xml:space="preserve">STEP 3: EVALUATE RELEVANT OER </w:t>
      </w:r>
      <w:r w:rsidRPr="2FD455B2" w:rsidR="2FD455B2">
        <w:rPr>
          <w:color w:val="44546A" w:themeColor="text2" w:themeTint="FF" w:themeShade="FF"/>
        </w:rPr>
        <w:t>&amp; EXISTING COURSE MATERIAL</w:t>
      </w:r>
    </w:p>
    <w:p w:rsidR="007A5586" w:rsidP="7AF7B95B" w:rsidRDefault="007A5586" w14:paraId="2FD9A82D" w14:textId="72F0B774">
      <w:pPr>
        <w:rPr>
          <w:sz w:val="24"/>
          <w:szCs w:val="24"/>
        </w:rPr>
      </w:pPr>
      <w:r w:rsidRPr="7AF7B95B" w:rsidR="7AF7B95B">
        <w:rPr>
          <w:sz w:val="24"/>
          <w:szCs w:val="24"/>
        </w:rPr>
        <w:t xml:space="preserve">Review your list above. Use the OERFSJ Rubric and the OERFSJ Rubric Worksheet (download from Brightspace Extend) to evaluate </w:t>
      </w:r>
      <w:r w:rsidRPr="7AF7B95B" w:rsidR="7AF7B95B">
        <w:rPr>
          <w:b w:val="1"/>
          <w:bCs w:val="1"/>
          <w:sz w:val="24"/>
          <w:szCs w:val="24"/>
          <w:u w:val="single"/>
        </w:rPr>
        <w:t>six to eight</w:t>
      </w:r>
      <w:r w:rsidRPr="7AF7B95B" w:rsidR="7AF7B95B">
        <w:rPr>
          <w:sz w:val="24"/>
          <w:szCs w:val="24"/>
        </w:rPr>
        <w:t xml:space="preserve"> OER relevant to your course(s) and </w:t>
      </w:r>
      <w:r w:rsidRPr="7AF7B95B" w:rsidR="7AF7B95B">
        <w:rPr>
          <w:b w:val="1"/>
          <w:bCs w:val="1"/>
          <w:sz w:val="24"/>
          <w:szCs w:val="24"/>
        </w:rPr>
        <w:t>at least one current required course text</w:t>
      </w:r>
      <w:r w:rsidRPr="7AF7B95B" w:rsidR="7AF7B95B">
        <w:rPr>
          <w:sz w:val="24"/>
          <w:szCs w:val="24"/>
        </w:rPr>
        <w:t xml:space="preserve"> that you are considering replacing with OER. Follow the criteria listed on the rubric to evaluate the resource on its content, structure, use of images, integration of social justice and equity, etc. Mark each criterion on the rubric as: Not Observed (score of 0), Rarely (score of 1), Sometimes (score of 2), Consistently (score of 3). </w:t>
      </w:r>
    </w:p>
    <w:p w:rsidR="742A4440" w:rsidP="742A4440" w:rsidRDefault="53EFB940" w14:paraId="40EE39B6" w14:textId="39D12E17">
      <w:pPr>
        <w:rPr>
          <w:sz w:val="24"/>
          <w:szCs w:val="24"/>
        </w:rPr>
      </w:pPr>
      <w:r w:rsidRPr="00BC6752">
        <w:rPr>
          <w:sz w:val="24"/>
          <w:szCs w:val="24"/>
          <w:u w:val="single"/>
        </w:rPr>
        <w:t>Tips for evaluati</w:t>
      </w:r>
      <w:r w:rsidRPr="00BC6752">
        <w:rPr>
          <w:sz w:val="24"/>
          <w:szCs w:val="24"/>
          <w:u w:val="single"/>
        </w:rPr>
        <w:t>on</w:t>
      </w:r>
      <w:r w:rsidRPr="53EFB940">
        <w:rPr>
          <w:sz w:val="24"/>
          <w:szCs w:val="24"/>
        </w:rPr>
        <w:t xml:space="preserve">: </w:t>
      </w:r>
    </w:p>
    <w:p w:rsidR="742A4440" w:rsidP="1BADD6E7" w:rsidRDefault="1BADD6E7" w14:paraId="0EE957FE" w14:textId="3F2E9B26">
      <w:pPr>
        <w:rPr>
          <w:rFonts w:ascii="Calibri" w:hAnsi="Calibri" w:eastAsia="Calibri" w:cs="Calibri"/>
          <w:sz w:val="24"/>
          <w:szCs w:val="24"/>
        </w:rPr>
      </w:pPr>
      <w:r w:rsidRPr="1BADD6E7">
        <w:rPr>
          <w:rFonts w:ascii="Calibri" w:hAnsi="Calibri" w:eastAsia="Calibri" w:cs="Calibri"/>
          <w:sz w:val="24"/>
          <w:szCs w:val="24"/>
        </w:rPr>
        <w:t xml:space="preserve">1. Consider one rubric criterion at a time. </w:t>
      </w:r>
    </w:p>
    <w:p w:rsidR="742A4440" w:rsidP="1BADD6E7" w:rsidRDefault="53EFB940" w14:paraId="36176F04" w14:textId="45B8F1C4">
      <w:pPr>
        <w:rPr>
          <w:rFonts w:ascii="Calibri" w:hAnsi="Calibri" w:eastAsia="Calibri" w:cs="Calibri"/>
          <w:sz w:val="24"/>
          <w:szCs w:val="24"/>
        </w:rPr>
      </w:pPr>
      <w:r w:rsidRPr="07373204" w:rsidR="07373204">
        <w:rPr>
          <w:rFonts w:ascii="Calibri" w:hAnsi="Calibri" w:eastAsia="Calibri" w:cs="Calibri"/>
          <w:sz w:val="24"/>
          <w:szCs w:val="24"/>
        </w:rPr>
        <w:t xml:space="preserve">2. Note any concrete examples of how or where the resource demonstrates each criterion. You can also use the notes for annotation about resources that you may wish to reuse or remix in your OER. </w:t>
      </w:r>
    </w:p>
    <w:p w:rsidR="742A4440" w:rsidP="1BADD6E7" w:rsidRDefault="1BADD6E7" w14:paraId="7A5A523D" w14:textId="7B48358E">
      <w:pPr>
        <w:rPr>
          <w:rFonts w:ascii="Calibri" w:hAnsi="Calibri" w:eastAsia="Calibri" w:cs="Calibri"/>
          <w:sz w:val="24"/>
          <w:szCs w:val="24"/>
        </w:rPr>
      </w:pPr>
      <w:r w:rsidRPr="1BADD6E7">
        <w:rPr>
          <w:rFonts w:ascii="Calibri" w:hAnsi="Calibri" w:eastAsia="Calibri" w:cs="Calibri"/>
          <w:sz w:val="24"/>
          <w:szCs w:val="24"/>
        </w:rPr>
        <w:t xml:space="preserve">3. Also note if you are unable to identify any evidence. </w:t>
      </w:r>
    </w:p>
    <w:p w:rsidR="00BC6752" w:rsidP="5B5E99A1" w:rsidRDefault="53EFB940" w14:paraId="1034F40F" w14:textId="1E12D04F">
      <w:pPr>
        <w:pStyle w:val="Normal"/>
        <w:rPr>
          <w:rFonts w:ascii="Calibri" w:hAnsi="Calibri" w:eastAsia="Calibri" w:cs="Calibri"/>
          <w:sz w:val="24"/>
          <w:szCs w:val="24"/>
        </w:rPr>
      </w:pPr>
      <w:r w:rsidRPr="5B5E99A1" w:rsidR="5B5E99A1">
        <w:rPr>
          <w:rFonts w:ascii="Calibri" w:hAnsi="Calibri" w:eastAsia="Calibri" w:cs="Calibri"/>
          <w:sz w:val="24"/>
          <w:szCs w:val="24"/>
        </w:rPr>
        <w:t>This methodical approach can reveal the gaps within a particular resource and across evaluated resources, revealing strengths and areas to improve in your OER.</w:t>
      </w:r>
    </w:p>
    <w:p w:rsidR="00BC6752" w:rsidP="5B5E99A1" w:rsidRDefault="00BC6752" w14:paraId="5A83A157" w14:textId="79E9446C">
      <w:pPr>
        <w:pStyle w:val="Normal"/>
        <w:rPr>
          <w:sz w:val="24"/>
          <w:szCs w:val="24"/>
        </w:rPr>
      </w:pPr>
      <w:r w:rsidRPr="65EC3BA0" w:rsidR="65EC3BA0">
        <w:rPr>
          <w:b w:val="1"/>
          <w:bCs w:val="1"/>
          <w:sz w:val="24"/>
          <w:szCs w:val="24"/>
        </w:rPr>
        <w:t>Note</w:t>
      </w:r>
      <w:r w:rsidRPr="65EC3BA0" w:rsidR="65EC3BA0">
        <w:rPr>
          <w:sz w:val="24"/>
          <w:szCs w:val="24"/>
        </w:rPr>
        <w:t>: OER discovered through this process may vary widely. (Examples in Step 2, above.) It is up to each team to determine which and how much of the resource to evaluate. We recommend you evaluate as much of the resource that is useful for your project goals and OER development.</w:t>
      </w:r>
    </w:p>
    <w:p w:rsidRPr="00BC6752" w:rsidR="25D70642" w:rsidP="00BC6752" w:rsidRDefault="25D70642" w14:paraId="3B860F29" w14:textId="6180CEB3">
      <w:pPr>
        <w:rPr>
          <w:b w:val="1"/>
          <w:bCs w:val="1"/>
        </w:rPr>
      </w:pPr>
      <w:r w:rsidRPr="52BA63E4" w:rsidR="52BA63E4">
        <w:rPr>
          <w:b w:val="1"/>
          <w:bCs w:val="1"/>
          <w:sz w:val="24"/>
          <w:szCs w:val="24"/>
        </w:rPr>
        <w:t>The team lead will submit the completed</w:t>
      </w:r>
      <w:r w:rsidRPr="52BA63E4" w:rsidR="52BA63E4">
        <w:rPr>
          <w:b w:val="1"/>
          <w:bCs w:val="1"/>
          <w:sz w:val="24"/>
          <w:szCs w:val="24"/>
        </w:rPr>
        <w:t xml:space="preserve"> </w:t>
      </w:r>
      <w:r w:rsidRPr="52BA63E4" w:rsidR="52BA63E4">
        <w:rPr>
          <w:b w:val="1"/>
          <w:bCs w:val="1"/>
          <w:sz w:val="24"/>
          <w:szCs w:val="24"/>
        </w:rPr>
        <w:t xml:space="preserve">OERFSJ Rubric Worksheet for each resource evaluated </w:t>
      </w:r>
      <w:r w:rsidRPr="52BA63E4" w:rsidR="52BA63E4">
        <w:rPr>
          <w:b w:val="1"/>
          <w:bCs w:val="1"/>
          <w:sz w:val="24"/>
          <w:szCs w:val="24"/>
        </w:rPr>
        <w:t>b</w:t>
      </w:r>
      <w:r w:rsidRPr="52BA63E4" w:rsidR="52BA63E4">
        <w:rPr>
          <w:b w:val="1"/>
          <w:bCs w:val="1"/>
          <w:sz w:val="24"/>
          <w:szCs w:val="24"/>
        </w:rPr>
        <w:t>y December 18, 2023, as part of your team’s Year 1 deliverables.</w:t>
      </w:r>
    </w:p>
    <w:p w:rsidR="00BC6752" w:rsidRDefault="00BC6752" w14:paraId="0E165B87" w14:textId="77777777">
      <w:pPr>
        <w:rPr>
          <w:rFonts w:asciiTheme="majorHAnsi" w:hAnsiTheme="majorHAnsi" w:eastAsiaTheme="majorEastAsia" w:cstheme="majorBidi"/>
          <w:color w:val="2F5496" w:themeColor="accent1" w:themeShade="BF"/>
          <w:sz w:val="32"/>
          <w:szCs w:val="32"/>
        </w:rPr>
      </w:pPr>
      <w:r>
        <w:br w:type="page"/>
      </w:r>
    </w:p>
    <w:p w:rsidRPr="00C7613C" w:rsidR="00C7613C" w:rsidP="2FD455B2" w:rsidRDefault="7105FB30" w14:paraId="6DD7257A" w14:textId="27D76A51">
      <w:pPr>
        <w:pStyle w:val="Heading1"/>
        <w:rPr>
          <w:color w:val="44546A" w:themeColor="text2" w:themeTint="FF" w:themeShade="FF"/>
        </w:rPr>
      </w:pPr>
      <w:r w:rsidRPr="2FD455B2" w:rsidR="2FD455B2">
        <w:rPr>
          <w:color w:val="44546A" w:themeColor="text2" w:themeTint="FF" w:themeShade="FF"/>
        </w:rPr>
        <w:t>STEP 4: GAP ANALYSIS &amp; REFLECTION</w:t>
      </w:r>
    </w:p>
    <w:p w:rsidRPr="00834D42" w:rsidR="33E05DDB" w:rsidP="2709FE8F" w:rsidRDefault="53EFB940" w14:paraId="0A244CBD" w14:textId="4F8FA778">
      <w:pPr>
        <w:pStyle w:val="Normal"/>
        <w:rPr>
          <w:sz w:val="24"/>
          <w:szCs w:val="24"/>
        </w:rPr>
      </w:pPr>
      <w:r w:rsidRPr="2709FE8F" w:rsidR="2709FE8F">
        <w:rPr>
          <w:sz w:val="24"/>
          <w:szCs w:val="24"/>
        </w:rPr>
        <w:t xml:space="preserve">Review the results of the evaluation from Step 3. Reflect on the gaps that you identified and your team’s vision for your OER. You may consider the following in your reflection, which we encourage you to use to inform your Project Plan for Year 1 and 2: </w:t>
      </w:r>
    </w:p>
    <w:p w:rsidRPr="00834D42" w:rsidR="33E05DDB" w:rsidP="00834D42" w:rsidRDefault="3943ABFD" w14:paraId="4D63394C" w14:textId="06A8C3FE">
      <w:pPr>
        <w:pStyle w:val="ListParagraph"/>
        <w:numPr>
          <w:ilvl w:val="0"/>
          <w:numId w:val="1"/>
        </w:numPr>
        <w:rPr>
          <w:sz w:val="24"/>
          <w:szCs w:val="24"/>
        </w:rPr>
      </w:pPr>
      <w:r w:rsidRPr="6C6CEC4B" w:rsidR="6C6CEC4B">
        <w:rPr>
          <w:sz w:val="24"/>
          <w:szCs w:val="24"/>
        </w:rPr>
        <w:t xml:space="preserve">What opportunities for your course(s) did you identify through your analysis of existing OER? </w:t>
      </w:r>
    </w:p>
    <w:p w:rsidRPr="00834D42" w:rsidR="33E05DDB" w:rsidP="00834D42" w:rsidRDefault="53EFB940" w14:paraId="5AB707E5" w14:textId="257D755F">
      <w:pPr>
        <w:pStyle w:val="ListParagraph"/>
        <w:numPr>
          <w:ilvl w:val="0"/>
          <w:numId w:val="1"/>
        </w:numPr>
        <w:rPr>
          <w:sz w:val="24"/>
          <w:szCs w:val="24"/>
        </w:rPr>
      </w:pPr>
      <w:r w:rsidRPr="4A535DC2" w:rsidR="4A535DC2">
        <w:rPr>
          <w:sz w:val="24"/>
          <w:szCs w:val="24"/>
        </w:rPr>
        <w:t>What particular gaps exist in your discipline’s</w:t>
      </w:r>
      <w:r w:rsidRPr="4A535DC2" w:rsidR="4A535DC2">
        <w:rPr>
          <w:sz w:val="24"/>
          <w:szCs w:val="24"/>
        </w:rPr>
        <w:t xml:space="preserve"> existing course materials and</w:t>
      </w:r>
      <w:r w:rsidRPr="4A535DC2" w:rsidR="4A535DC2">
        <w:rPr>
          <w:sz w:val="24"/>
          <w:szCs w:val="24"/>
        </w:rPr>
        <w:t xml:space="preserve"> relevant OER, particularly pertaining </w:t>
      </w:r>
      <w:r w:rsidRPr="4A535DC2" w:rsidR="4A535DC2">
        <w:rPr>
          <w:sz w:val="24"/>
          <w:szCs w:val="24"/>
        </w:rPr>
        <w:t>to</w:t>
      </w:r>
      <w:r w:rsidRPr="4A535DC2" w:rsidR="4A535DC2">
        <w:rPr>
          <w:sz w:val="24"/>
          <w:szCs w:val="24"/>
        </w:rPr>
        <w:t xml:space="preserve"> diversity, equity, inclusion, and anti-racism? </w:t>
      </w:r>
    </w:p>
    <w:p w:rsidRPr="00834D42" w:rsidR="33E05DDB" w:rsidP="00834D42" w:rsidRDefault="2BC30643" w14:paraId="1FAE34F7" w14:textId="793B2AB5">
      <w:pPr>
        <w:pStyle w:val="ListParagraph"/>
        <w:numPr>
          <w:ilvl w:val="0"/>
          <w:numId w:val="1"/>
        </w:numPr>
        <w:rPr>
          <w:sz w:val="24"/>
          <w:szCs w:val="24"/>
        </w:rPr>
      </w:pPr>
      <w:r w:rsidRPr="00834D42">
        <w:rPr>
          <w:sz w:val="24"/>
          <w:szCs w:val="24"/>
        </w:rPr>
        <w:t xml:space="preserve">Are there existing OER that you will build upon? (If so, please clearly indicate which resources you intend to adapt). </w:t>
      </w:r>
    </w:p>
    <w:p w:rsidRPr="00834D42" w:rsidR="33E05DDB" w:rsidP="00834D42" w:rsidRDefault="2BC30643" w14:paraId="66D88EED" w14:textId="24CF8B01">
      <w:pPr>
        <w:pStyle w:val="ListParagraph"/>
        <w:numPr>
          <w:ilvl w:val="0"/>
          <w:numId w:val="1"/>
        </w:numPr>
        <w:rPr>
          <w:sz w:val="24"/>
          <w:szCs w:val="24"/>
        </w:rPr>
      </w:pPr>
      <w:r w:rsidRPr="00834D42">
        <w:rPr>
          <w:sz w:val="24"/>
          <w:szCs w:val="24"/>
        </w:rPr>
        <w:t xml:space="preserve">What obstacles do you foresee in your creation process? </w:t>
      </w:r>
    </w:p>
    <w:p w:rsidRPr="00834D42" w:rsidR="33E05DDB" w:rsidP="00834D42" w:rsidRDefault="2BC30643" w14:paraId="5C72AF1E" w14:textId="487E74C3">
      <w:pPr>
        <w:pStyle w:val="ListParagraph"/>
        <w:numPr>
          <w:ilvl w:val="0"/>
          <w:numId w:val="1"/>
        </w:numPr>
        <w:rPr>
          <w:sz w:val="24"/>
          <w:szCs w:val="24"/>
        </w:rPr>
      </w:pPr>
      <w:r w:rsidRPr="00834D42">
        <w:rPr>
          <w:sz w:val="24"/>
          <w:szCs w:val="24"/>
        </w:rPr>
        <w:t xml:space="preserve">What strengths does your team hold to overcome identified obstacles? </w:t>
      </w:r>
    </w:p>
    <w:p w:rsidRPr="00834D42" w:rsidR="33E05DDB" w:rsidP="00834D42" w:rsidRDefault="139B7FDD" w14:paraId="20D94267" w14:textId="7546DC6C">
      <w:pPr>
        <w:pStyle w:val="ListParagraph"/>
        <w:numPr>
          <w:ilvl w:val="0"/>
          <w:numId w:val="1"/>
        </w:numPr>
        <w:rPr>
          <w:sz w:val="24"/>
          <w:szCs w:val="24"/>
        </w:rPr>
      </w:pPr>
      <w:r w:rsidRPr="2709FE8F" w:rsidR="2709FE8F">
        <w:rPr>
          <w:sz w:val="24"/>
          <w:szCs w:val="24"/>
        </w:rPr>
        <w:t xml:space="preserve">Are there resources external to your team who or that may benefit your project?  </w:t>
      </w:r>
    </w:p>
    <w:p w:rsidR="7ABCB787" w:rsidP="2709FE8F" w:rsidRDefault="66ACD253" w14:paraId="56DC7906" w14:textId="7370998D">
      <w:pPr>
        <w:pStyle w:val="NoSpacing"/>
      </w:pPr>
    </w:p>
    <w:p w:rsidR="7ABCB787" w:rsidP="2709FE8F" w:rsidRDefault="66ACD253" w14:paraId="07FB3B28" w14:textId="75D98C3B">
      <w:pPr>
        <w:pStyle w:val="Normal"/>
        <w:rPr>
          <w:sz w:val="24"/>
          <w:szCs w:val="24"/>
        </w:rPr>
      </w:pPr>
      <w:r w:rsidRPr="2709FE8F" w:rsidR="2709FE8F">
        <w:rPr>
          <w:sz w:val="24"/>
          <w:szCs w:val="24"/>
        </w:rPr>
        <w:t xml:space="preserve">Use as much space you need to express your intent for your project below. </w:t>
      </w:r>
    </w:p>
    <w:tbl>
      <w:tblPr>
        <w:tblStyle w:val="TableGrid"/>
        <w:tblW w:w="0" w:type="auto"/>
        <w:tblLook w:val="04A0" w:firstRow="1" w:lastRow="0" w:firstColumn="1" w:lastColumn="0" w:noHBand="0" w:noVBand="1"/>
      </w:tblPr>
      <w:tblGrid>
        <w:gridCol w:w="14390"/>
      </w:tblGrid>
      <w:tr w:rsidR="00834D42" w:rsidTr="00834D42" w14:paraId="274C97CF" w14:textId="77777777">
        <w:tc>
          <w:tcPr>
            <w:tcW w:w="14390" w:type="dxa"/>
          </w:tcPr>
          <w:p w:rsidR="00834D42" w:rsidP="7ABCB787" w:rsidRDefault="00834D42" w14:paraId="09EFE340" w14:textId="77777777">
            <w:pPr>
              <w:rPr>
                <w:sz w:val="24"/>
                <w:szCs w:val="24"/>
              </w:rPr>
            </w:pPr>
          </w:p>
          <w:p w:rsidR="00BC6752" w:rsidP="7ABCB787" w:rsidRDefault="00BC6752" w14:paraId="547F2D2A" w14:textId="77777777">
            <w:pPr>
              <w:rPr>
                <w:sz w:val="24"/>
                <w:szCs w:val="24"/>
              </w:rPr>
            </w:pPr>
          </w:p>
          <w:p w:rsidR="00834D42" w:rsidP="7ABCB787" w:rsidRDefault="00834D42" w14:paraId="7695B200" w14:textId="77777777">
            <w:pPr>
              <w:rPr>
                <w:sz w:val="24"/>
                <w:szCs w:val="24"/>
              </w:rPr>
            </w:pPr>
          </w:p>
          <w:p w:rsidR="00834D42" w:rsidP="7ABCB787" w:rsidRDefault="00834D42" w14:paraId="4944EFB5" w14:textId="77777777">
            <w:pPr>
              <w:rPr>
                <w:sz w:val="24"/>
                <w:szCs w:val="24"/>
              </w:rPr>
            </w:pPr>
          </w:p>
          <w:p w:rsidR="00834D42" w:rsidP="7ABCB787" w:rsidRDefault="00834D42" w14:paraId="2A5C0585" w14:textId="77777777">
            <w:pPr>
              <w:rPr>
                <w:sz w:val="24"/>
                <w:szCs w:val="24"/>
              </w:rPr>
            </w:pPr>
          </w:p>
        </w:tc>
      </w:tr>
    </w:tbl>
    <w:p w:rsidR="00834D42" w:rsidP="00FB5C73" w:rsidRDefault="00834D42" w14:paraId="107356E5" w14:textId="77777777">
      <w:pPr>
        <w:pStyle w:val="NoSpacing"/>
      </w:pPr>
    </w:p>
    <w:p w:rsidR="00052DE9" w:rsidP="2FD455B2" w:rsidRDefault="00052DE9" w14:paraId="6FAC1848" w14:textId="09E4D782">
      <w:pPr>
        <w:pStyle w:val="Heading1"/>
        <w:rPr>
          <w:color w:val="44546A" w:themeColor="text2" w:themeTint="FF" w:themeShade="FF"/>
        </w:rPr>
      </w:pPr>
      <w:r w:rsidRPr="2FD455B2" w:rsidR="2FD455B2">
        <w:rPr>
          <w:color w:val="44546A" w:themeColor="text2" w:themeTint="FF" w:themeShade="FF"/>
        </w:rPr>
        <w:t>Licensing and Acknowledgements</w:t>
      </w:r>
    </w:p>
    <w:p w:rsidRPr="00052DE9" w:rsidR="00052DE9" w:rsidP="2514595C" w:rsidRDefault="00052DE9" w14:paraId="6E8C690A" w14:textId="0F90853A">
      <w:pPr>
        <w:rPr>
          <w:rFonts w:eastAsia="Calibri" w:cs="Calibri" w:cstheme="minorAscii"/>
          <w:sz w:val="24"/>
          <w:szCs w:val="24"/>
        </w:rPr>
      </w:pPr>
      <w:r w:rsidRPr="38C2908D" w:rsidR="38C2908D">
        <w:rPr>
          <w:rFonts w:eastAsia="Calibri" w:cs="Calibri" w:cstheme="minorAscii"/>
          <w:color w:val="000000" w:themeColor="text1" w:themeTint="FF" w:themeShade="FF"/>
          <w:sz w:val="24"/>
          <w:szCs w:val="24"/>
        </w:rPr>
        <w:t>This worksheet, “OER Evaluation and Gap Analysis Worksheet,” is adapted from “</w:t>
      </w:r>
      <w:r w:rsidRPr="38C2908D" w:rsidR="38C2908D">
        <w:rPr>
          <w:rFonts w:eastAsia="Calibri" w:cs="Calibri" w:cstheme="minorAscii"/>
          <w:sz w:val="24"/>
          <w:szCs w:val="24"/>
        </w:rPr>
        <w:t>SPARC OER Treasure Hunt</w:t>
      </w:r>
      <w:r w:rsidRPr="38C2908D" w:rsidR="38C2908D">
        <w:rPr>
          <w:rFonts w:eastAsia="Calibri" w:cs="Calibri" w:cstheme="minorAscii"/>
          <w:color w:val="000000" w:themeColor="text1" w:themeTint="FF" w:themeShade="FF"/>
          <w:sz w:val="24"/>
          <w:szCs w:val="24"/>
        </w:rPr>
        <w:t xml:space="preserve">” by the </w:t>
      </w:r>
      <w:r w:rsidRPr="38C2908D" w:rsidR="38C2908D">
        <w:rPr>
          <w:rFonts w:eastAsia="Calibri" w:cs="Calibri" w:cstheme="minorAscii"/>
          <w:sz w:val="24"/>
          <w:szCs w:val="24"/>
        </w:rPr>
        <w:t>SPARC Open Education Leadership Program, used</w:t>
      </w:r>
      <w:r w:rsidRPr="38C2908D" w:rsidR="38C2908D">
        <w:rPr>
          <w:rFonts w:eastAsia="Calibri" w:cs="Calibri" w:cstheme="minorAscii"/>
          <w:color w:val="000000" w:themeColor="text1" w:themeTint="FF" w:themeShade="FF"/>
          <w:sz w:val="24"/>
          <w:szCs w:val="24"/>
        </w:rPr>
        <w:t xml:space="preserve"> under </w:t>
      </w:r>
      <w:hyperlink r:id="Re423e45a6a91449d">
        <w:r w:rsidRPr="38C2908D" w:rsidR="38C2908D">
          <w:rPr>
            <w:rStyle w:val="Hyperlink"/>
            <w:rFonts w:eastAsia="Calibri" w:cs="Calibri" w:cstheme="minorAscii"/>
            <w:sz w:val="24"/>
            <w:szCs w:val="24"/>
          </w:rPr>
          <w:t>CC BY 4.0</w:t>
        </w:r>
      </w:hyperlink>
      <w:r w:rsidRPr="38C2908D" w:rsidR="38C2908D">
        <w:rPr>
          <w:rFonts w:eastAsia="Calibri" w:cs="Calibri" w:cstheme="minorAscii"/>
          <w:sz w:val="24"/>
          <w:szCs w:val="24"/>
        </w:rPr>
        <w:t xml:space="preserve"> and from </w:t>
      </w:r>
      <w:r w:rsidRPr="38C2908D" w:rsidR="38C2908D">
        <w:rPr>
          <w:rFonts w:eastAsia="Poppins" w:cs="Calibri" w:cstheme="minorAscii"/>
          <w:color w:val="333333"/>
          <w:sz w:val="24"/>
          <w:szCs w:val="24"/>
        </w:rPr>
        <w:t xml:space="preserve">“The </w:t>
      </w:r>
      <w:proofErr w:type="spellStart"/>
      <w:r w:rsidRPr="38C2908D" w:rsidR="38C2908D">
        <w:rPr>
          <w:rFonts w:eastAsia="Poppins" w:cs="Calibri" w:cstheme="minorAscii"/>
          <w:color w:val="333333"/>
          <w:sz w:val="24"/>
          <w:szCs w:val="24"/>
        </w:rPr>
        <w:t>BranchED</w:t>
      </w:r>
      <w:proofErr w:type="spellEnd"/>
      <w:r w:rsidRPr="38C2908D" w:rsidR="38C2908D">
        <w:rPr>
          <w:rFonts w:eastAsia="Poppins" w:cs="Calibri" w:cstheme="minorAscii"/>
          <w:color w:val="333333"/>
          <w:sz w:val="24"/>
          <w:szCs w:val="24"/>
        </w:rPr>
        <w:t xml:space="preserve"> Equity Rubric for OER Evaluation” by R.Z. Grunzke, T. Jiles, S. Mayo, K. Grotewold, &amp; P. Ianniello, and “</w:t>
      </w:r>
      <w:hyperlink r:id="Rcb98eaf864574b3a">
        <w:r w:rsidRPr="38C2908D" w:rsidR="38C2908D">
          <w:rPr>
            <w:rStyle w:val="Hyperlink"/>
            <w:rFonts w:eastAsia="Poppins" w:cs="Calibri" w:cstheme="minorAscii"/>
            <w:sz w:val="24"/>
            <w:szCs w:val="24"/>
          </w:rPr>
          <w:t>Using EmpoweredOER to Evaluate a Resource</w:t>
        </w:r>
      </w:hyperlink>
      <w:r w:rsidRPr="38C2908D" w:rsidR="38C2908D">
        <w:rPr>
          <w:rFonts w:eastAsia="Poppins" w:cs="Calibri" w:cstheme="minorAscii"/>
          <w:color w:val="333333"/>
          <w:sz w:val="24"/>
          <w:szCs w:val="24"/>
        </w:rPr>
        <w:t xml:space="preserve">” </w:t>
      </w:r>
      <w:proofErr w:type="gramStart"/>
      <w:r w:rsidRPr="38C2908D" w:rsidR="38C2908D">
        <w:rPr>
          <w:rFonts w:eastAsia="Poppins" w:cs="Calibri" w:cstheme="minorAscii"/>
          <w:color w:val="333333"/>
          <w:sz w:val="24"/>
          <w:szCs w:val="24"/>
        </w:rPr>
        <w:t>by</w:t>
      </w:r>
      <w:proofErr w:type="gramEnd"/>
      <w:r w:rsidRPr="38C2908D" w:rsidR="38C2908D">
        <w:rPr>
          <w:rFonts w:eastAsia="Poppins" w:cs="Calibri" w:cstheme="minorAscii"/>
          <w:color w:val="333333"/>
          <w:sz w:val="24"/>
          <w:szCs w:val="24"/>
        </w:rPr>
        <w:t xml:space="preserve"> </w:t>
      </w:r>
      <w:hyperlink r:id="R5b48f3c7e8d74513">
        <w:r w:rsidRPr="38C2908D" w:rsidR="38C2908D">
          <w:rPr>
            <w:rStyle w:val="Hyperlink"/>
            <w:rFonts w:eastAsia="Poppins" w:cs="Calibri" w:cstheme="minorAscii"/>
            <w:sz w:val="24"/>
            <w:szCs w:val="24"/>
          </w:rPr>
          <w:t>Ash Barber,</w:t>
        </w:r>
      </w:hyperlink>
      <w:r w:rsidRPr="38C2908D" w:rsidR="38C2908D">
        <w:rPr>
          <w:rFonts w:eastAsia="Poppins" w:cs="Calibri" w:cstheme="minorAscii"/>
          <w:color w:val="333333"/>
          <w:sz w:val="24"/>
          <w:szCs w:val="24"/>
        </w:rPr>
        <w:t xml:space="preserve"> used under </w:t>
      </w:r>
      <w:hyperlink r:id="Rad29a0b134c74c0f">
        <w:r w:rsidRPr="38C2908D" w:rsidR="38C2908D">
          <w:rPr>
            <w:rStyle w:val="Hyperlink"/>
            <w:rFonts w:eastAsia="Poppins" w:cs="Calibri" w:cstheme="minorAscii"/>
            <w:sz w:val="24"/>
            <w:szCs w:val="24"/>
          </w:rPr>
          <w:t>CC BY NC SA 4.0.</w:t>
        </w:r>
      </w:hyperlink>
      <w:r w:rsidRPr="38C2908D" w:rsidR="38C2908D">
        <w:rPr>
          <w:rFonts w:eastAsia="Calibri" w:cs="Calibri" w:cstheme="minorAscii"/>
          <w:color w:val="000000" w:themeColor="text1" w:themeTint="FF" w:themeShade="FF"/>
          <w:sz w:val="24"/>
          <w:szCs w:val="24"/>
        </w:rPr>
        <w:t xml:space="preserve"> “OER Evaluation and Gap Analysis Worksheet” is licensed under </w:t>
      </w:r>
      <w:hyperlink r:id="R348f2dfd8b154d6f">
        <w:r w:rsidRPr="38C2908D" w:rsidR="38C2908D">
          <w:rPr>
            <w:rStyle w:val="Hyperlink"/>
            <w:rFonts w:eastAsia="Poppins" w:cs="Calibri" w:cstheme="minorAscii"/>
            <w:sz w:val="24"/>
            <w:szCs w:val="24"/>
          </w:rPr>
          <w:t>CC BY NC SA 4.0</w:t>
        </w:r>
      </w:hyperlink>
      <w:r w:rsidRPr="38C2908D" w:rsidR="38C2908D">
        <w:rPr>
          <w:rFonts w:eastAsia="Calibri" w:cs="Calibri" w:cstheme="minorAscii"/>
          <w:color w:val="000000" w:themeColor="text1" w:themeTint="FF" w:themeShade="FF"/>
          <w:sz w:val="24"/>
          <w:szCs w:val="24"/>
        </w:rPr>
        <w:t xml:space="preserve"> by </w:t>
      </w:r>
      <w:hyperlink r:id="R60fa93807a0f4b0c">
        <w:r w:rsidRPr="38C2908D" w:rsidR="38C2908D">
          <w:rPr>
            <w:rStyle w:val="Hyperlink"/>
            <w:rFonts w:eastAsia="Calibri" w:cs="Calibri" w:cstheme="minorAscii"/>
            <w:sz w:val="24"/>
            <w:szCs w:val="24"/>
          </w:rPr>
          <w:t>OER for Social Justice</w:t>
        </w:r>
      </w:hyperlink>
      <w:r w:rsidRPr="38C2908D" w:rsidR="38C2908D">
        <w:rPr>
          <w:rFonts w:eastAsia="Calibri" w:cs="Calibri" w:cstheme="minorAscii"/>
          <w:color w:val="000000" w:themeColor="text1" w:themeTint="FF" w:themeShade="FF"/>
          <w:sz w:val="24"/>
          <w:szCs w:val="24"/>
        </w:rPr>
        <w:t>.</w:t>
      </w:r>
    </w:p>
    <w:sectPr w:rsidRPr="00052DE9" w:rsidR="00052DE9" w:rsidSect="00052DE9">
      <w:headerReference w:type="default" r:id="rId26"/>
      <w:footerReference w:type="default" r:id="rId27"/>
      <w:pgSz w:w="15840" w:h="12240" w:orient="landscape"/>
      <w:pgMar w:top="720" w:right="720" w:bottom="720" w:left="720" w:header="288" w:footer="432" w:gutter="0"/>
      <w:cols w:space="720"/>
      <w:docGrid w:linePitch="360"/>
      <w:titlePg w:val="1"/>
      <w:headerReference w:type="first" r:id="R55c33c7718c74448"/>
      <w:footerReference w:type="first" r:id="Rbfd7aba0fc51484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452" w:rsidP="00A362F1" w:rsidRDefault="00C71452" w14:paraId="09CB19EE" w14:textId="77777777">
      <w:pPr>
        <w:spacing w:after="0" w:line="240" w:lineRule="auto"/>
      </w:pPr>
      <w:r>
        <w:separator/>
      </w:r>
    </w:p>
  </w:endnote>
  <w:endnote w:type="continuationSeparator" w:id="0">
    <w:p w:rsidR="00C71452" w:rsidP="00A362F1" w:rsidRDefault="00C71452" w14:paraId="74425E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10" w:type="dxa"/>
      <w:jc w:val="right"/>
      <w:tblLayout w:type="fixed"/>
      <w:tblLook w:val="06A0" w:firstRow="1" w:lastRow="0" w:firstColumn="1" w:lastColumn="0" w:noHBand="1" w:noVBand="1"/>
    </w:tblPr>
    <w:tblGrid>
      <w:gridCol w:w="2310"/>
    </w:tblGrid>
    <w:tr w:rsidR="00052DE9" w:rsidTr="00052DE9" w14:paraId="0E121A2F" w14:textId="77777777">
      <w:trPr>
        <w:trHeight w:val="300"/>
        <w:jc w:val="right"/>
      </w:trPr>
      <w:tc>
        <w:tcPr>
          <w:tcW w:w="2310" w:type="dxa"/>
        </w:tcPr>
        <w:p w:rsidR="00052DE9" w:rsidP="00052DE9" w:rsidRDefault="00052DE9" w14:paraId="2AD77AB7" w14:textId="51E6DBDB">
          <w:pPr>
            <w:pStyle w:val="Header"/>
            <w:ind w:right="-115"/>
            <w:jc w:val="right"/>
          </w:pPr>
          <w:r>
            <w:t xml:space="preserve">Gap Analysis  </w:t>
          </w:r>
          <w:r>
            <w:fldChar w:fldCharType="begin"/>
          </w:r>
          <w:r>
            <w:instrText>PAGE</w:instrText>
          </w:r>
          <w:r>
            <w:fldChar w:fldCharType="separate"/>
          </w:r>
          <w:r>
            <w:rPr>
              <w:noProof/>
            </w:rPr>
            <w:t>1</w:t>
          </w:r>
          <w:r>
            <w:fldChar w:fldCharType="end"/>
          </w:r>
        </w:p>
      </w:tc>
    </w:tr>
  </w:tbl>
  <w:p w:rsidR="20ED8597" w:rsidP="20ED8597" w:rsidRDefault="20ED8597" w14:paraId="404F9EB4" w14:textId="3064D114">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0C31741C" w:rsidTr="0C31741C" w14:paraId="69EB2738">
      <w:trPr>
        <w:trHeight w:val="300"/>
      </w:trPr>
      <w:tc>
        <w:tcPr>
          <w:tcW w:w="4800" w:type="dxa"/>
          <w:tcMar/>
        </w:tcPr>
        <w:p w:rsidR="0C31741C" w:rsidP="0C31741C" w:rsidRDefault="0C31741C" w14:paraId="07C42A4A" w14:textId="4ECF0A42">
          <w:pPr>
            <w:pStyle w:val="Header"/>
            <w:bidi w:val="0"/>
            <w:ind w:left="-115"/>
            <w:jc w:val="left"/>
          </w:pPr>
        </w:p>
      </w:tc>
      <w:tc>
        <w:tcPr>
          <w:tcW w:w="4800" w:type="dxa"/>
          <w:tcMar/>
        </w:tcPr>
        <w:p w:rsidR="0C31741C" w:rsidP="0C31741C" w:rsidRDefault="0C31741C" w14:paraId="3C332402" w14:textId="7A49AE68">
          <w:pPr>
            <w:pStyle w:val="Header"/>
            <w:bidi w:val="0"/>
            <w:jc w:val="center"/>
          </w:pPr>
        </w:p>
      </w:tc>
      <w:tc>
        <w:tcPr>
          <w:tcW w:w="4800" w:type="dxa"/>
          <w:tcMar/>
        </w:tcPr>
        <w:p w:rsidR="0C31741C" w:rsidP="0C31741C" w:rsidRDefault="0C31741C" w14:paraId="15035124" w14:textId="1CF1A9EF">
          <w:pPr>
            <w:pStyle w:val="Header"/>
            <w:bidi w:val="0"/>
            <w:ind w:right="-115"/>
            <w:jc w:val="right"/>
          </w:pPr>
        </w:p>
      </w:tc>
    </w:tr>
  </w:tbl>
  <w:p w:rsidR="0C31741C" w:rsidP="0C31741C" w:rsidRDefault="0C31741C" w14:paraId="6A1ACE05" w14:textId="4B943FA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452" w:rsidP="00A362F1" w:rsidRDefault="00C71452" w14:paraId="41E5F8FE" w14:textId="77777777">
      <w:pPr>
        <w:spacing w:after="0" w:line="240" w:lineRule="auto"/>
      </w:pPr>
      <w:r>
        <w:separator/>
      </w:r>
    </w:p>
  </w:footnote>
  <w:footnote w:type="continuationSeparator" w:id="0">
    <w:p w:rsidR="00C71452" w:rsidP="00A362F1" w:rsidRDefault="00C71452" w14:paraId="199A9C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0ED8597" w:rsidTr="20ED8597" w14:paraId="40CA4F33" w14:textId="77777777">
      <w:trPr>
        <w:trHeight w:val="300"/>
      </w:trPr>
      <w:tc>
        <w:tcPr>
          <w:tcW w:w="4800" w:type="dxa"/>
        </w:tcPr>
        <w:p w:rsidR="20ED8597" w:rsidP="20ED8597" w:rsidRDefault="20ED8597" w14:paraId="25933142" w14:textId="3AA68EC0">
          <w:pPr>
            <w:pStyle w:val="Header"/>
            <w:ind w:left="-115"/>
          </w:pPr>
        </w:p>
      </w:tc>
      <w:tc>
        <w:tcPr>
          <w:tcW w:w="4800" w:type="dxa"/>
        </w:tcPr>
        <w:p w:rsidR="20ED8597" w:rsidP="20ED8597" w:rsidRDefault="20ED8597" w14:paraId="41093AFC" w14:textId="06FB6584">
          <w:pPr>
            <w:pStyle w:val="Header"/>
            <w:jc w:val="center"/>
          </w:pPr>
        </w:p>
      </w:tc>
      <w:tc>
        <w:tcPr>
          <w:tcW w:w="4800" w:type="dxa"/>
        </w:tcPr>
        <w:p w:rsidR="20ED8597" w:rsidP="20ED8597" w:rsidRDefault="20ED8597" w14:paraId="5E26E1FA" w14:textId="348A3A9F">
          <w:pPr>
            <w:pStyle w:val="Header"/>
            <w:ind w:right="-115"/>
            <w:jc w:val="right"/>
          </w:pPr>
        </w:p>
      </w:tc>
    </w:tr>
  </w:tbl>
  <w:p w:rsidR="20ED8597" w:rsidP="20ED8597" w:rsidRDefault="20ED8597" w14:paraId="48CE8AC1" w14:textId="084D68B8">
    <w:pPr>
      <w:pStyle w:val="Header"/>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14400"/>
    </w:tblGrid>
    <w:tr w:rsidR="0C31741C" w:rsidTr="0C31741C" w14:paraId="00968361">
      <w:trPr>
        <w:trHeight w:val="300"/>
      </w:trPr>
      <w:tc>
        <w:tcPr>
          <w:tcW w:w="14400" w:type="dxa"/>
          <w:tcMar/>
        </w:tcPr>
        <w:p w:rsidR="0C31741C" w:rsidP="0C31741C" w:rsidRDefault="0C31741C" w14:paraId="0CAF1220" w14:textId="07D41F37">
          <w:pPr>
            <w:pStyle w:val="Header"/>
            <w:bidi w:val="0"/>
            <w:ind w:left="-115"/>
            <w:jc w:val="center"/>
          </w:pPr>
          <w:r>
            <w:drawing>
              <wp:inline wp14:editId="57470AB2" wp14:anchorId="0E22374B">
                <wp:extent cx="7442422" cy="1371600"/>
                <wp:effectExtent l="0" t="0" r="0" b="0"/>
                <wp:docPr id="838891715" name="" descr="A close-up of logos&#10;&#10;Description automatically generated with low confidence" title=""/>
                <wp:cNvGraphicFramePr>
                  <a:graphicFrameLocks noChangeAspect="1"/>
                </wp:cNvGraphicFramePr>
                <a:graphic>
                  <a:graphicData uri="http://schemas.openxmlformats.org/drawingml/2006/picture">
                    <pic:pic>
                      <pic:nvPicPr>
                        <pic:cNvPr id="0" name=""/>
                        <pic:cNvPicPr/>
                      </pic:nvPicPr>
                      <pic:blipFill>
                        <a:blip r:embed="R27653cd496174d09">
                          <a:extLst>
                            <a:ext xmlns:a="http://schemas.openxmlformats.org/drawingml/2006/main" uri="{28A0092B-C50C-407E-A947-70E740481C1C}">
                              <a14:useLocalDpi val="0"/>
                            </a:ext>
                          </a:extLst>
                        </a:blip>
                        <a:stretch>
                          <a:fillRect/>
                        </a:stretch>
                      </pic:blipFill>
                      <pic:spPr>
                        <a:xfrm>
                          <a:off x="0" y="0"/>
                          <a:ext cx="7442422" cy="1371600"/>
                        </a:xfrm>
                        <a:prstGeom prst="rect">
                          <a:avLst/>
                        </a:prstGeom>
                      </pic:spPr>
                    </pic:pic>
                  </a:graphicData>
                </a:graphic>
              </wp:inline>
            </w:drawing>
          </w:r>
          <w:r>
            <w:br/>
          </w:r>
        </w:p>
      </w:tc>
    </w:tr>
  </w:tbl>
  <w:p w:rsidR="0C31741C" w:rsidP="0C31741C" w:rsidRDefault="0C31741C" w14:paraId="0B8DAEB4" w14:textId="388A8DA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A19E"/>
    <w:multiLevelType w:val="hybridMultilevel"/>
    <w:tmpl w:val="D6FE683E"/>
    <w:lvl w:ilvl="0" w:tplc="71868B26">
      <w:start w:val="1"/>
      <w:numFmt w:val="bullet"/>
      <w:lvlText w:val=""/>
      <w:lvlJc w:val="left"/>
      <w:pPr>
        <w:ind w:left="720" w:hanging="360"/>
      </w:pPr>
      <w:rPr>
        <w:rFonts w:hint="default" w:ascii="Symbol" w:hAnsi="Symbol"/>
      </w:rPr>
    </w:lvl>
    <w:lvl w:ilvl="1" w:tplc="D0247428">
      <w:start w:val="1"/>
      <w:numFmt w:val="bullet"/>
      <w:lvlText w:val="o"/>
      <w:lvlJc w:val="left"/>
      <w:pPr>
        <w:ind w:left="1440" w:hanging="360"/>
      </w:pPr>
      <w:rPr>
        <w:rFonts w:hint="default" w:ascii="Courier New" w:hAnsi="Courier New"/>
      </w:rPr>
    </w:lvl>
    <w:lvl w:ilvl="2" w:tplc="AA46CC24">
      <w:start w:val="1"/>
      <w:numFmt w:val="bullet"/>
      <w:lvlText w:val=""/>
      <w:lvlJc w:val="left"/>
      <w:pPr>
        <w:ind w:left="2160" w:hanging="360"/>
      </w:pPr>
      <w:rPr>
        <w:rFonts w:hint="default" w:ascii="Wingdings" w:hAnsi="Wingdings"/>
      </w:rPr>
    </w:lvl>
    <w:lvl w:ilvl="3" w:tplc="04EE5C98">
      <w:start w:val="1"/>
      <w:numFmt w:val="bullet"/>
      <w:lvlText w:val=""/>
      <w:lvlJc w:val="left"/>
      <w:pPr>
        <w:ind w:left="2880" w:hanging="360"/>
      </w:pPr>
      <w:rPr>
        <w:rFonts w:hint="default" w:ascii="Symbol" w:hAnsi="Symbol"/>
      </w:rPr>
    </w:lvl>
    <w:lvl w:ilvl="4" w:tplc="BBECC0B4">
      <w:start w:val="1"/>
      <w:numFmt w:val="bullet"/>
      <w:lvlText w:val="o"/>
      <w:lvlJc w:val="left"/>
      <w:pPr>
        <w:ind w:left="3600" w:hanging="360"/>
      </w:pPr>
      <w:rPr>
        <w:rFonts w:hint="default" w:ascii="Courier New" w:hAnsi="Courier New"/>
      </w:rPr>
    </w:lvl>
    <w:lvl w:ilvl="5" w:tplc="31A8672C">
      <w:start w:val="1"/>
      <w:numFmt w:val="bullet"/>
      <w:lvlText w:val=""/>
      <w:lvlJc w:val="left"/>
      <w:pPr>
        <w:ind w:left="4320" w:hanging="360"/>
      </w:pPr>
      <w:rPr>
        <w:rFonts w:hint="default" w:ascii="Wingdings" w:hAnsi="Wingdings"/>
      </w:rPr>
    </w:lvl>
    <w:lvl w:ilvl="6" w:tplc="9C74A368">
      <w:start w:val="1"/>
      <w:numFmt w:val="bullet"/>
      <w:lvlText w:val=""/>
      <w:lvlJc w:val="left"/>
      <w:pPr>
        <w:ind w:left="5040" w:hanging="360"/>
      </w:pPr>
      <w:rPr>
        <w:rFonts w:hint="default" w:ascii="Symbol" w:hAnsi="Symbol"/>
      </w:rPr>
    </w:lvl>
    <w:lvl w:ilvl="7" w:tplc="35B8265A">
      <w:start w:val="1"/>
      <w:numFmt w:val="bullet"/>
      <w:lvlText w:val="o"/>
      <w:lvlJc w:val="left"/>
      <w:pPr>
        <w:ind w:left="5760" w:hanging="360"/>
      </w:pPr>
      <w:rPr>
        <w:rFonts w:hint="default" w:ascii="Courier New" w:hAnsi="Courier New"/>
      </w:rPr>
    </w:lvl>
    <w:lvl w:ilvl="8" w:tplc="BDF4E432">
      <w:start w:val="1"/>
      <w:numFmt w:val="bullet"/>
      <w:lvlText w:val=""/>
      <w:lvlJc w:val="left"/>
      <w:pPr>
        <w:ind w:left="6480" w:hanging="360"/>
      </w:pPr>
      <w:rPr>
        <w:rFonts w:hint="default" w:ascii="Wingdings" w:hAnsi="Wingdings"/>
      </w:rPr>
    </w:lvl>
  </w:abstractNum>
  <w:abstractNum w:abstractNumId="1" w15:restartNumberingAfterBreak="0">
    <w:nsid w:val="228D8FD6"/>
    <w:multiLevelType w:val="hybridMultilevel"/>
    <w:tmpl w:val="E56ACF08"/>
    <w:lvl w:ilvl="0" w:tplc="ECD2C074">
      <w:start w:val="1"/>
      <w:numFmt w:val="decimal"/>
      <w:lvlText w:val="%1."/>
      <w:lvlJc w:val="left"/>
      <w:pPr>
        <w:ind w:left="720" w:hanging="360"/>
      </w:pPr>
    </w:lvl>
    <w:lvl w:ilvl="1" w:tplc="A3848048">
      <w:start w:val="1"/>
      <w:numFmt w:val="lowerLetter"/>
      <w:lvlText w:val="%2."/>
      <w:lvlJc w:val="left"/>
      <w:pPr>
        <w:ind w:left="1440" w:hanging="360"/>
      </w:pPr>
    </w:lvl>
    <w:lvl w:ilvl="2" w:tplc="EFECE2E0">
      <w:start w:val="1"/>
      <w:numFmt w:val="lowerRoman"/>
      <w:lvlText w:val="%3."/>
      <w:lvlJc w:val="right"/>
      <w:pPr>
        <w:ind w:left="2160" w:hanging="180"/>
      </w:pPr>
    </w:lvl>
    <w:lvl w:ilvl="3" w:tplc="4E86C002">
      <w:start w:val="1"/>
      <w:numFmt w:val="decimal"/>
      <w:lvlText w:val="%4."/>
      <w:lvlJc w:val="left"/>
      <w:pPr>
        <w:ind w:left="2880" w:hanging="360"/>
      </w:pPr>
    </w:lvl>
    <w:lvl w:ilvl="4" w:tplc="B3728E0E">
      <w:start w:val="1"/>
      <w:numFmt w:val="lowerLetter"/>
      <w:lvlText w:val="%5."/>
      <w:lvlJc w:val="left"/>
      <w:pPr>
        <w:ind w:left="3600" w:hanging="360"/>
      </w:pPr>
    </w:lvl>
    <w:lvl w:ilvl="5" w:tplc="3F66B0A4">
      <w:start w:val="1"/>
      <w:numFmt w:val="lowerRoman"/>
      <w:lvlText w:val="%6."/>
      <w:lvlJc w:val="right"/>
      <w:pPr>
        <w:ind w:left="4320" w:hanging="180"/>
      </w:pPr>
    </w:lvl>
    <w:lvl w:ilvl="6" w:tplc="389874B0">
      <w:start w:val="1"/>
      <w:numFmt w:val="decimal"/>
      <w:lvlText w:val="%7."/>
      <w:lvlJc w:val="left"/>
      <w:pPr>
        <w:ind w:left="5040" w:hanging="360"/>
      </w:pPr>
    </w:lvl>
    <w:lvl w:ilvl="7" w:tplc="F2AC43FE">
      <w:start w:val="1"/>
      <w:numFmt w:val="lowerLetter"/>
      <w:lvlText w:val="%8."/>
      <w:lvlJc w:val="left"/>
      <w:pPr>
        <w:ind w:left="5760" w:hanging="360"/>
      </w:pPr>
    </w:lvl>
    <w:lvl w:ilvl="8" w:tplc="F55424A8">
      <w:start w:val="1"/>
      <w:numFmt w:val="lowerRoman"/>
      <w:lvlText w:val="%9."/>
      <w:lvlJc w:val="right"/>
      <w:pPr>
        <w:ind w:left="6480" w:hanging="180"/>
      </w:pPr>
    </w:lvl>
  </w:abstractNum>
  <w:abstractNum w:abstractNumId="2" w15:restartNumberingAfterBreak="0">
    <w:nsid w:val="2E1D4B9E"/>
    <w:multiLevelType w:val="hybridMultilevel"/>
    <w:tmpl w:val="4C18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377D7"/>
    <w:multiLevelType w:val="hybridMultilevel"/>
    <w:tmpl w:val="43A8FFEE"/>
    <w:lvl w:ilvl="0" w:tplc="FFFFFFFF">
      <w:start w:val="1"/>
      <w:numFmt w:val="bullet"/>
      <w:lvlText w:val=""/>
      <w:lvlJc w:val="left"/>
      <w:pPr>
        <w:ind w:left="720" w:hanging="360"/>
      </w:pPr>
      <w:rPr>
        <w:rFonts w:hint="default" w:ascii="Symbol" w:hAnsi="Symbol"/>
      </w:rPr>
    </w:lvl>
    <w:lvl w:ilvl="1" w:tplc="1B529F58">
      <w:start w:val="1"/>
      <w:numFmt w:val="bullet"/>
      <w:lvlText w:val="o"/>
      <w:lvlJc w:val="left"/>
      <w:pPr>
        <w:ind w:left="1440" w:hanging="360"/>
      </w:pPr>
      <w:rPr>
        <w:rFonts w:hint="default" w:ascii="Courier New" w:hAnsi="Courier New"/>
      </w:rPr>
    </w:lvl>
    <w:lvl w:ilvl="2" w:tplc="69404838">
      <w:start w:val="1"/>
      <w:numFmt w:val="bullet"/>
      <w:lvlText w:val=""/>
      <w:lvlJc w:val="left"/>
      <w:pPr>
        <w:ind w:left="2160" w:hanging="360"/>
      </w:pPr>
      <w:rPr>
        <w:rFonts w:hint="default" w:ascii="Wingdings" w:hAnsi="Wingdings"/>
      </w:rPr>
    </w:lvl>
    <w:lvl w:ilvl="3" w:tplc="E9283F78">
      <w:start w:val="1"/>
      <w:numFmt w:val="bullet"/>
      <w:lvlText w:val=""/>
      <w:lvlJc w:val="left"/>
      <w:pPr>
        <w:ind w:left="2880" w:hanging="360"/>
      </w:pPr>
      <w:rPr>
        <w:rFonts w:hint="default" w:ascii="Symbol" w:hAnsi="Symbol"/>
      </w:rPr>
    </w:lvl>
    <w:lvl w:ilvl="4" w:tplc="45CE6BB4">
      <w:start w:val="1"/>
      <w:numFmt w:val="bullet"/>
      <w:lvlText w:val="o"/>
      <w:lvlJc w:val="left"/>
      <w:pPr>
        <w:ind w:left="3600" w:hanging="360"/>
      </w:pPr>
      <w:rPr>
        <w:rFonts w:hint="default" w:ascii="Courier New" w:hAnsi="Courier New"/>
      </w:rPr>
    </w:lvl>
    <w:lvl w:ilvl="5" w:tplc="432ECB22">
      <w:start w:val="1"/>
      <w:numFmt w:val="bullet"/>
      <w:lvlText w:val=""/>
      <w:lvlJc w:val="left"/>
      <w:pPr>
        <w:ind w:left="4320" w:hanging="360"/>
      </w:pPr>
      <w:rPr>
        <w:rFonts w:hint="default" w:ascii="Wingdings" w:hAnsi="Wingdings"/>
      </w:rPr>
    </w:lvl>
    <w:lvl w:ilvl="6" w:tplc="7FD6D330">
      <w:start w:val="1"/>
      <w:numFmt w:val="bullet"/>
      <w:lvlText w:val=""/>
      <w:lvlJc w:val="left"/>
      <w:pPr>
        <w:ind w:left="5040" w:hanging="360"/>
      </w:pPr>
      <w:rPr>
        <w:rFonts w:hint="default" w:ascii="Symbol" w:hAnsi="Symbol"/>
      </w:rPr>
    </w:lvl>
    <w:lvl w:ilvl="7" w:tplc="9258A05A">
      <w:start w:val="1"/>
      <w:numFmt w:val="bullet"/>
      <w:lvlText w:val="o"/>
      <w:lvlJc w:val="left"/>
      <w:pPr>
        <w:ind w:left="5760" w:hanging="360"/>
      </w:pPr>
      <w:rPr>
        <w:rFonts w:hint="default" w:ascii="Courier New" w:hAnsi="Courier New"/>
      </w:rPr>
    </w:lvl>
    <w:lvl w:ilvl="8" w:tplc="0D1429E0">
      <w:start w:val="1"/>
      <w:numFmt w:val="bullet"/>
      <w:lvlText w:val=""/>
      <w:lvlJc w:val="left"/>
      <w:pPr>
        <w:ind w:left="6480" w:hanging="360"/>
      </w:pPr>
      <w:rPr>
        <w:rFonts w:hint="default" w:ascii="Wingdings" w:hAnsi="Wingdings"/>
      </w:rPr>
    </w:lvl>
  </w:abstractNum>
  <w:abstractNum w:abstractNumId="4" w15:restartNumberingAfterBreak="0">
    <w:nsid w:val="5079BB9C"/>
    <w:multiLevelType w:val="hybridMultilevel"/>
    <w:tmpl w:val="3C6EBBD0"/>
    <w:lvl w:ilvl="0" w:tplc="A4BEBC4A">
      <w:start w:val="1"/>
      <w:numFmt w:val="bullet"/>
      <w:lvlText w:val=""/>
      <w:lvlJc w:val="left"/>
      <w:pPr>
        <w:ind w:left="720" w:hanging="360"/>
      </w:pPr>
      <w:rPr>
        <w:rFonts w:hint="default" w:ascii="Symbol" w:hAnsi="Symbol"/>
      </w:rPr>
    </w:lvl>
    <w:lvl w:ilvl="1" w:tplc="E3D28C6A">
      <w:start w:val="1"/>
      <w:numFmt w:val="bullet"/>
      <w:lvlText w:val="o"/>
      <w:lvlJc w:val="left"/>
      <w:pPr>
        <w:ind w:left="1440" w:hanging="360"/>
      </w:pPr>
      <w:rPr>
        <w:rFonts w:hint="default" w:ascii="Courier New" w:hAnsi="Courier New"/>
      </w:rPr>
    </w:lvl>
    <w:lvl w:ilvl="2" w:tplc="40429A3E">
      <w:start w:val="1"/>
      <w:numFmt w:val="bullet"/>
      <w:lvlText w:val=""/>
      <w:lvlJc w:val="left"/>
      <w:pPr>
        <w:ind w:left="2160" w:hanging="360"/>
      </w:pPr>
      <w:rPr>
        <w:rFonts w:hint="default" w:ascii="Wingdings" w:hAnsi="Wingdings"/>
      </w:rPr>
    </w:lvl>
    <w:lvl w:ilvl="3" w:tplc="B4584968">
      <w:start w:val="1"/>
      <w:numFmt w:val="bullet"/>
      <w:lvlText w:val=""/>
      <w:lvlJc w:val="left"/>
      <w:pPr>
        <w:ind w:left="2880" w:hanging="360"/>
      </w:pPr>
      <w:rPr>
        <w:rFonts w:hint="default" w:ascii="Symbol" w:hAnsi="Symbol"/>
      </w:rPr>
    </w:lvl>
    <w:lvl w:ilvl="4" w:tplc="97E6CD20">
      <w:start w:val="1"/>
      <w:numFmt w:val="bullet"/>
      <w:lvlText w:val="o"/>
      <w:lvlJc w:val="left"/>
      <w:pPr>
        <w:ind w:left="3600" w:hanging="360"/>
      </w:pPr>
      <w:rPr>
        <w:rFonts w:hint="default" w:ascii="Courier New" w:hAnsi="Courier New"/>
      </w:rPr>
    </w:lvl>
    <w:lvl w:ilvl="5" w:tplc="02E8DEAE">
      <w:start w:val="1"/>
      <w:numFmt w:val="bullet"/>
      <w:lvlText w:val=""/>
      <w:lvlJc w:val="left"/>
      <w:pPr>
        <w:ind w:left="4320" w:hanging="360"/>
      </w:pPr>
      <w:rPr>
        <w:rFonts w:hint="default" w:ascii="Wingdings" w:hAnsi="Wingdings"/>
      </w:rPr>
    </w:lvl>
    <w:lvl w:ilvl="6" w:tplc="690EAAB2">
      <w:start w:val="1"/>
      <w:numFmt w:val="bullet"/>
      <w:lvlText w:val=""/>
      <w:lvlJc w:val="left"/>
      <w:pPr>
        <w:ind w:left="5040" w:hanging="360"/>
      </w:pPr>
      <w:rPr>
        <w:rFonts w:hint="default" w:ascii="Symbol" w:hAnsi="Symbol"/>
      </w:rPr>
    </w:lvl>
    <w:lvl w:ilvl="7" w:tplc="DE10CC58">
      <w:start w:val="1"/>
      <w:numFmt w:val="bullet"/>
      <w:lvlText w:val="o"/>
      <w:lvlJc w:val="left"/>
      <w:pPr>
        <w:ind w:left="5760" w:hanging="360"/>
      </w:pPr>
      <w:rPr>
        <w:rFonts w:hint="default" w:ascii="Courier New" w:hAnsi="Courier New"/>
      </w:rPr>
    </w:lvl>
    <w:lvl w:ilvl="8" w:tplc="EF508C00">
      <w:start w:val="1"/>
      <w:numFmt w:val="bullet"/>
      <w:lvlText w:val=""/>
      <w:lvlJc w:val="left"/>
      <w:pPr>
        <w:ind w:left="6480" w:hanging="360"/>
      </w:pPr>
      <w:rPr>
        <w:rFonts w:hint="default" w:ascii="Wingdings" w:hAnsi="Wingdings"/>
      </w:rPr>
    </w:lvl>
  </w:abstractNum>
  <w:abstractNum w:abstractNumId="5" w15:restartNumberingAfterBreak="0">
    <w:nsid w:val="6BB7FE6F"/>
    <w:multiLevelType w:val="hybridMultilevel"/>
    <w:tmpl w:val="2C82C522"/>
    <w:lvl w:ilvl="0" w:tplc="5D2CC16E">
      <w:start w:val="1"/>
      <w:numFmt w:val="decimal"/>
      <w:lvlText w:val="%1."/>
      <w:lvlJc w:val="left"/>
      <w:pPr>
        <w:ind w:left="720" w:hanging="360"/>
      </w:pPr>
    </w:lvl>
    <w:lvl w:ilvl="1" w:tplc="17742A12">
      <w:start w:val="1"/>
      <w:numFmt w:val="lowerLetter"/>
      <w:lvlText w:val="%2."/>
      <w:lvlJc w:val="left"/>
      <w:pPr>
        <w:ind w:left="1440" w:hanging="360"/>
      </w:pPr>
    </w:lvl>
    <w:lvl w:ilvl="2" w:tplc="7BB681D4">
      <w:start w:val="1"/>
      <w:numFmt w:val="lowerRoman"/>
      <w:lvlText w:val="%3."/>
      <w:lvlJc w:val="right"/>
      <w:pPr>
        <w:ind w:left="2160" w:hanging="180"/>
      </w:pPr>
    </w:lvl>
    <w:lvl w:ilvl="3" w:tplc="FF5293CC">
      <w:start w:val="1"/>
      <w:numFmt w:val="decimal"/>
      <w:lvlText w:val="%4."/>
      <w:lvlJc w:val="left"/>
      <w:pPr>
        <w:ind w:left="2880" w:hanging="360"/>
      </w:pPr>
    </w:lvl>
    <w:lvl w:ilvl="4" w:tplc="9148091E">
      <w:start w:val="1"/>
      <w:numFmt w:val="lowerLetter"/>
      <w:lvlText w:val="%5."/>
      <w:lvlJc w:val="left"/>
      <w:pPr>
        <w:ind w:left="3600" w:hanging="360"/>
      </w:pPr>
    </w:lvl>
    <w:lvl w:ilvl="5" w:tplc="03C29A4A">
      <w:start w:val="1"/>
      <w:numFmt w:val="lowerRoman"/>
      <w:lvlText w:val="%6."/>
      <w:lvlJc w:val="right"/>
      <w:pPr>
        <w:ind w:left="4320" w:hanging="180"/>
      </w:pPr>
    </w:lvl>
    <w:lvl w:ilvl="6" w:tplc="A0B6E3EA">
      <w:start w:val="1"/>
      <w:numFmt w:val="decimal"/>
      <w:lvlText w:val="%7."/>
      <w:lvlJc w:val="left"/>
      <w:pPr>
        <w:ind w:left="5040" w:hanging="360"/>
      </w:pPr>
    </w:lvl>
    <w:lvl w:ilvl="7" w:tplc="139A7C46">
      <w:start w:val="1"/>
      <w:numFmt w:val="lowerLetter"/>
      <w:lvlText w:val="%8."/>
      <w:lvlJc w:val="left"/>
      <w:pPr>
        <w:ind w:left="5760" w:hanging="360"/>
      </w:pPr>
    </w:lvl>
    <w:lvl w:ilvl="8" w:tplc="F7701966">
      <w:start w:val="1"/>
      <w:numFmt w:val="lowerRoman"/>
      <w:lvlText w:val="%9."/>
      <w:lvlJc w:val="right"/>
      <w:pPr>
        <w:ind w:left="6480" w:hanging="180"/>
      </w:pPr>
    </w:lvl>
  </w:abstractNum>
  <w:abstractNum w:abstractNumId="6" w15:restartNumberingAfterBreak="0">
    <w:nsid w:val="71F129C3"/>
    <w:multiLevelType w:val="hybridMultilevel"/>
    <w:tmpl w:val="F2681F62"/>
    <w:lvl w:ilvl="0" w:tplc="41D264E8">
      <w:start w:val="1"/>
      <w:numFmt w:val="decimal"/>
      <w:lvlText w:val="%1."/>
      <w:lvlJc w:val="left"/>
      <w:pPr>
        <w:ind w:left="720" w:hanging="360"/>
      </w:pPr>
    </w:lvl>
    <w:lvl w:ilvl="1" w:tplc="985228F4">
      <w:start w:val="1"/>
      <w:numFmt w:val="lowerLetter"/>
      <w:lvlText w:val="%2."/>
      <w:lvlJc w:val="left"/>
      <w:pPr>
        <w:ind w:left="1440" w:hanging="360"/>
      </w:pPr>
    </w:lvl>
    <w:lvl w:ilvl="2" w:tplc="9B70804A">
      <w:start w:val="1"/>
      <w:numFmt w:val="lowerRoman"/>
      <w:lvlText w:val="%3."/>
      <w:lvlJc w:val="right"/>
      <w:pPr>
        <w:ind w:left="2160" w:hanging="180"/>
      </w:pPr>
    </w:lvl>
    <w:lvl w:ilvl="3" w:tplc="108E6B26">
      <w:start w:val="1"/>
      <w:numFmt w:val="decimal"/>
      <w:lvlText w:val="%4."/>
      <w:lvlJc w:val="left"/>
      <w:pPr>
        <w:ind w:left="2880" w:hanging="360"/>
      </w:pPr>
    </w:lvl>
    <w:lvl w:ilvl="4" w:tplc="18BA142A">
      <w:start w:val="1"/>
      <w:numFmt w:val="lowerLetter"/>
      <w:lvlText w:val="%5."/>
      <w:lvlJc w:val="left"/>
      <w:pPr>
        <w:ind w:left="3600" w:hanging="360"/>
      </w:pPr>
    </w:lvl>
    <w:lvl w:ilvl="5" w:tplc="F9607A4A">
      <w:start w:val="1"/>
      <w:numFmt w:val="lowerRoman"/>
      <w:lvlText w:val="%6."/>
      <w:lvlJc w:val="right"/>
      <w:pPr>
        <w:ind w:left="4320" w:hanging="180"/>
      </w:pPr>
    </w:lvl>
    <w:lvl w:ilvl="6" w:tplc="FED4BE5E">
      <w:start w:val="1"/>
      <w:numFmt w:val="decimal"/>
      <w:lvlText w:val="%7."/>
      <w:lvlJc w:val="left"/>
      <w:pPr>
        <w:ind w:left="5040" w:hanging="360"/>
      </w:pPr>
    </w:lvl>
    <w:lvl w:ilvl="7" w:tplc="8E723FAC">
      <w:start w:val="1"/>
      <w:numFmt w:val="lowerLetter"/>
      <w:lvlText w:val="%8."/>
      <w:lvlJc w:val="left"/>
      <w:pPr>
        <w:ind w:left="5760" w:hanging="360"/>
      </w:pPr>
    </w:lvl>
    <w:lvl w:ilvl="8" w:tplc="155A6D54">
      <w:start w:val="1"/>
      <w:numFmt w:val="lowerRoman"/>
      <w:lvlText w:val="%9."/>
      <w:lvlJc w:val="right"/>
      <w:pPr>
        <w:ind w:left="6480" w:hanging="180"/>
      </w:pPr>
    </w:lvl>
  </w:abstractNum>
  <w:num w:numId="1" w16cid:durableId="1638299850">
    <w:abstractNumId w:val="0"/>
  </w:num>
  <w:num w:numId="2" w16cid:durableId="539247632">
    <w:abstractNumId w:val="4"/>
  </w:num>
  <w:num w:numId="3" w16cid:durableId="1678654411">
    <w:abstractNumId w:val="1"/>
  </w:num>
  <w:num w:numId="4" w16cid:durableId="1279752781">
    <w:abstractNumId w:val="5"/>
  </w:num>
  <w:num w:numId="5" w16cid:durableId="881944036">
    <w:abstractNumId w:val="6"/>
  </w:num>
  <w:num w:numId="6" w16cid:durableId="1974947264">
    <w:abstractNumId w:val="3"/>
  </w:num>
  <w:num w:numId="7" w16cid:durableId="54869090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F1"/>
    <w:rsid w:val="00052DE9"/>
    <w:rsid w:val="00127596"/>
    <w:rsid w:val="003A6116"/>
    <w:rsid w:val="004F2E27"/>
    <w:rsid w:val="005F0687"/>
    <w:rsid w:val="00616182"/>
    <w:rsid w:val="00726BD5"/>
    <w:rsid w:val="007870C4"/>
    <w:rsid w:val="007A5586"/>
    <w:rsid w:val="00834D42"/>
    <w:rsid w:val="008945E5"/>
    <w:rsid w:val="009177B6"/>
    <w:rsid w:val="00A362F1"/>
    <w:rsid w:val="00B46E17"/>
    <w:rsid w:val="00BB6A51"/>
    <w:rsid w:val="00BC6752"/>
    <w:rsid w:val="00C71452"/>
    <w:rsid w:val="00C7613C"/>
    <w:rsid w:val="00DE3306"/>
    <w:rsid w:val="00EE4D97"/>
    <w:rsid w:val="00FB5C73"/>
    <w:rsid w:val="00FC3F2E"/>
    <w:rsid w:val="03E21161"/>
    <w:rsid w:val="03E24ADA"/>
    <w:rsid w:val="069D38C5"/>
    <w:rsid w:val="07373204"/>
    <w:rsid w:val="0965A5C5"/>
    <w:rsid w:val="0B6D5F13"/>
    <w:rsid w:val="0C31741C"/>
    <w:rsid w:val="0ED70344"/>
    <w:rsid w:val="10866168"/>
    <w:rsid w:val="128F6CC7"/>
    <w:rsid w:val="12A6C90A"/>
    <w:rsid w:val="139B7FDD"/>
    <w:rsid w:val="13F1E213"/>
    <w:rsid w:val="1415AB3D"/>
    <w:rsid w:val="1445FAD8"/>
    <w:rsid w:val="1453AAA6"/>
    <w:rsid w:val="1A758221"/>
    <w:rsid w:val="1AAAB971"/>
    <w:rsid w:val="1B31DA30"/>
    <w:rsid w:val="1BADD6E7"/>
    <w:rsid w:val="1C9149B3"/>
    <w:rsid w:val="1CB0236C"/>
    <w:rsid w:val="1D75E32D"/>
    <w:rsid w:val="1F5684FE"/>
    <w:rsid w:val="1FBA50C3"/>
    <w:rsid w:val="2097C8AE"/>
    <w:rsid w:val="20ED8597"/>
    <w:rsid w:val="22456E6F"/>
    <w:rsid w:val="2382A5AA"/>
    <w:rsid w:val="2514595C"/>
    <w:rsid w:val="2581765F"/>
    <w:rsid w:val="25B13275"/>
    <w:rsid w:val="25D70642"/>
    <w:rsid w:val="2622AF14"/>
    <w:rsid w:val="26878D4A"/>
    <w:rsid w:val="268F2641"/>
    <w:rsid w:val="2709FE8F"/>
    <w:rsid w:val="27C304C8"/>
    <w:rsid w:val="28AFB3D2"/>
    <w:rsid w:val="28EC9D73"/>
    <w:rsid w:val="297222FB"/>
    <w:rsid w:val="2A45A4E9"/>
    <w:rsid w:val="2BC30643"/>
    <w:rsid w:val="2CBE0C43"/>
    <w:rsid w:val="2FD455B2"/>
    <w:rsid w:val="3164659C"/>
    <w:rsid w:val="32AB1384"/>
    <w:rsid w:val="33E05DDB"/>
    <w:rsid w:val="3481CFAA"/>
    <w:rsid w:val="3725B893"/>
    <w:rsid w:val="38C2908D"/>
    <w:rsid w:val="3943ABFD"/>
    <w:rsid w:val="3A35834F"/>
    <w:rsid w:val="3A364202"/>
    <w:rsid w:val="3A76AE00"/>
    <w:rsid w:val="3B5C0120"/>
    <w:rsid w:val="3E8466EC"/>
    <w:rsid w:val="3F11C9D5"/>
    <w:rsid w:val="444E7895"/>
    <w:rsid w:val="44D2561F"/>
    <w:rsid w:val="47213F11"/>
    <w:rsid w:val="4A0340F8"/>
    <w:rsid w:val="4A535DC2"/>
    <w:rsid w:val="4BE381E3"/>
    <w:rsid w:val="4CE26032"/>
    <w:rsid w:val="4D371781"/>
    <w:rsid w:val="4D5D3973"/>
    <w:rsid w:val="4D70AB43"/>
    <w:rsid w:val="5127E69C"/>
    <w:rsid w:val="51AF88D5"/>
    <w:rsid w:val="52522266"/>
    <w:rsid w:val="52BA63E4"/>
    <w:rsid w:val="53EFB940"/>
    <w:rsid w:val="545A3365"/>
    <w:rsid w:val="547756D6"/>
    <w:rsid w:val="5493707F"/>
    <w:rsid w:val="57A1B7DA"/>
    <w:rsid w:val="58AAD8F1"/>
    <w:rsid w:val="5A8B2D0A"/>
    <w:rsid w:val="5B3EB7C3"/>
    <w:rsid w:val="5B5E99A1"/>
    <w:rsid w:val="5D14346F"/>
    <w:rsid w:val="5D54C616"/>
    <w:rsid w:val="6344F9C7"/>
    <w:rsid w:val="641ED7C2"/>
    <w:rsid w:val="657D6BE9"/>
    <w:rsid w:val="65BC8417"/>
    <w:rsid w:val="65EC3BA0"/>
    <w:rsid w:val="66ACD253"/>
    <w:rsid w:val="68E5894F"/>
    <w:rsid w:val="6A4DA61D"/>
    <w:rsid w:val="6B2657C6"/>
    <w:rsid w:val="6C6CEC4B"/>
    <w:rsid w:val="6DF4531D"/>
    <w:rsid w:val="6FC072C0"/>
    <w:rsid w:val="7105FB30"/>
    <w:rsid w:val="73636FBE"/>
    <w:rsid w:val="73817A1E"/>
    <w:rsid w:val="73E0D508"/>
    <w:rsid w:val="740D98A4"/>
    <w:rsid w:val="742A4440"/>
    <w:rsid w:val="7528031A"/>
    <w:rsid w:val="752EC858"/>
    <w:rsid w:val="7551A3EB"/>
    <w:rsid w:val="768BB35C"/>
    <w:rsid w:val="76AA0A1D"/>
    <w:rsid w:val="76D3E705"/>
    <w:rsid w:val="7794D7C7"/>
    <w:rsid w:val="77D9D5FA"/>
    <w:rsid w:val="7A0E3198"/>
    <w:rsid w:val="7ABCB787"/>
    <w:rsid w:val="7AF7B95B"/>
    <w:rsid w:val="7B4A1D40"/>
    <w:rsid w:val="7BD2B77B"/>
    <w:rsid w:val="7BD87CE7"/>
    <w:rsid w:val="7BEE0371"/>
    <w:rsid w:val="7CEF166E"/>
    <w:rsid w:val="7FC6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79217"/>
  <w15:chartTrackingRefBased/>
  <w15:docId w15:val="{8CBF4F66-6C5D-4CC0-869C-23917938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362F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62F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613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362F1"/>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A36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62F1"/>
  </w:style>
  <w:style w:type="paragraph" w:styleId="Footer">
    <w:name w:val="footer"/>
    <w:basedOn w:val="Normal"/>
    <w:link w:val="FooterChar"/>
    <w:uiPriority w:val="99"/>
    <w:unhideWhenUsed/>
    <w:rsid w:val="00A36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62F1"/>
  </w:style>
  <w:style w:type="character" w:styleId="Heading2Char" w:customStyle="1">
    <w:name w:val="Heading 2 Char"/>
    <w:basedOn w:val="DefaultParagraphFont"/>
    <w:link w:val="Heading2"/>
    <w:uiPriority w:val="9"/>
    <w:rsid w:val="00A362F1"/>
    <w:rPr>
      <w:rFonts w:asciiTheme="majorHAnsi" w:hAnsiTheme="majorHAnsi" w:eastAsiaTheme="majorEastAsia" w:cstheme="majorBidi"/>
      <w:color w:val="2F5496" w:themeColor="accent1" w:themeShade="BF"/>
      <w:sz w:val="26"/>
      <w:szCs w:val="26"/>
    </w:rPr>
  </w:style>
  <w:style w:type="paragraph" w:styleId="NoSpacing">
    <w:name w:val="No Spacing"/>
    <w:uiPriority w:val="1"/>
    <w:qFormat/>
    <w:rsid w:val="00616182"/>
    <w:pPr>
      <w:spacing w:after="0" w:line="240" w:lineRule="auto"/>
    </w:pPr>
  </w:style>
  <w:style w:type="table" w:styleId="TableGrid">
    <w:name w:val="Table Grid"/>
    <w:basedOn w:val="TableNormal"/>
    <w:uiPriority w:val="39"/>
    <w:rsid w:val="00C761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C7613C"/>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6BD5"/>
    <w:rPr>
      <w:b/>
      <w:bCs/>
    </w:rPr>
  </w:style>
  <w:style w:type="character" w:styleId="CommentSubjectChar" w:customStyle="1">
    <w:name w:val="Comment Subject Char"/>
    <w:basedOn w:val="CommentTextChar"/>
    <w:link w:val="CommentSubject"/>
    <w:uiPriority w:val="99"/>
    <w:semiHidden/>
    <w:rsid w:val="00726B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https://www.oercommons.org/" TargetMode="External" Id="rId13" /><Relationship Type="http://schemas.openxmlformats.org/officeDocument/2006/relationships/header" Target="header1.xml" Id="rId26" /><Relationship Type="http://schemas.openxmlformats.org/officeDocument/2006/relationships/settings" Target="settings.xml" Id="rId3" /><Relationship Type="http://schemas.openxmlformats.org/officeDocument/2006/relationships/hyperlink" Target="https://oasis.geneseo.edu/index.php" TargetMode="External" Id="rId12" /><Relationship Type="http://schemas.openxmlformats.org/officeDocument/2006/relationships/styles" Target="styles.xml" Id="rId2" /><Relationship Type="http://schemas.openxmlformats.org/officeDocument/2006/relationships/hyperlink" Target="https://openstax.org/details/principles-macroeconomics" TargetMode="External" Id="rId16" /><Relationship Type="http://schemas.microsoft.com/office/2011/relationships/people" Target="peop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oer.deepwebaccess.com/oer/desktop/en/search.html" TargetMode="External" Id="rId11" /><Relationship Type="http://schemas.openxmlformats.org/officeDocument/2006/relationships/footnotes" Target="footnotes.xml" Id="rId5" /><Relationship Type="http://schemas.openxmlformats.org/officeDocument/2006/relationships/hyperlink" Target="https://open.umn.edu/opentextbooks" TargetMode="External" Id="rId15" /><Relationship Type="http://schemas.openxmlformats.org/officeDocument/2006/relationships/fontTable" Target="fontTable.xml" Id="rId28"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s://pressbooks.directory/" TargetMode="External" Id="rId14"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eader" Target="header2.xml" Id="R55c33c7718c74448" /><Relationship Type="http://schemas.openxmlformats.org/officeDocument/2006/relationships/footer" Target="footer2.xml" Id="Rbfd7aba0fc514840" /><Relationship Type="http://schemas.openxmlformats.org/officeDocument/2006/relationships/hyperlink" Target="https://creativecommons.org/licenses/by/4.0/" TargetMode="External" Id="Re423e45a6a91449d" /><Relationship Type="http://schemas.openxmlformats.org/officeDocument/2006/relationships/hyperlink" Target="https://empoweredoer.files.wordpress.com/2023/03/using-empoweredoer-to-evaluate-a-resource-1.pdf" TargetMode="External" Id="Rcb98eaf864574b3a" /><Relationship Type="http://schemas.openxmlformats.org/officeDocument/2006/relationships/hyperlink" Target="https://empoweredoer.com/" TargetMode="External" Id="R5b48f3c7e8d74513" /><Relationship Type="http://schemas.openxmlformats.org/officeDocument/2006/relationships/hyperlink" Target="https://creativecommons.org/licenses/by-nc-sa/4.0/" TargetMode="External" Id="Rad29a0b134c74c0f" /><Relationship Type="http://schemas.openxmlformats.org/officeDocument/2006/relationships/hyperlink" Target="https://creativecommons.org/licenses/by-nc-sa/4.0/" TargetMode="External" Id="R348f2dfd8b154d6f" /><Relationship Type="http://schemas.openxmlformats.org/officeDocument/2006/relationships/hyperlink" Target="https://library.lmu.edu/oerfsj/" TargetMode="External" Id="R60fa93807a0f4b0c" /></Relationships>
</file>

<file path=word/_rels/header2.xml.rels>&#65279;<?xml version="1.0" encoding="utf-8"?><Relationships xmlns="http://schemas.openxmlformats.org/package/2006/relationships"><Relationship Type="http://schemas.openxmlformats.org/officeDocument/2006/relationships/image" Target="/media/image.png" Id="R27653cd496174d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Blas, Nataly</dc:creator>
  <keywords/>
  <dc:description/>
  <lastModifiedBy>Jamie Hazlitt</lastModifiedBy>
  <revision>129</revision>
  <dcterms:created xsi:type="dcterms:W3CDTF">2023-05-17T20:15:00.0000000Z</dcterms:created>
  <dcterms:modified xsi:type="dcterms:W3CDTF">2023-07-20T00:22:08.9728580Z</dcterms:modified>
</coreProperties>
</file>